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2F0D68" w14:textId="050C29A2" w:rsidR="00E52BEB" w:rsidRPr="00E52BEB" w:rsidRDefault="0086714A" w:rsidP="00E52BEB">
      <w:pPr>
        <w:spacing w:before="240" w:after="240" w:line="240" w:lineRule="auto"/>
        <w:outlineLvl w:val="2"/>
        <w:rPr>
          <w:rFonts w:ascii="Verdana" w:hAnsi="Verdana"/>
          <w:b/>
          <w:bCs/>
          <w:sz w:val="24"/>
          <w:szCs w:val="24"/>
          <w:u w:val="single"/>
          <w:lang w:eastAsia="fr-FR"/>
        </w:rPr>
      </w:pPr>
      <w:r>
        <w:rPr>
          <w:noProof/>
          <w:lang w:eastAsia="fr-FR"/>
        </w:rPr>
        <w:drawing>
          <wp:inline distT="0" distB="0" distL="0" distR="0" wp14:anchorId="43C1B65F" wp14:editId="797E2FDA">
            <wp:extent cx="1553236" cy="1123950"/>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3236" cy="1123950"/>
                    </a:xfrm>
                    <a:prstGeom prst="rect">
                      <a:avLst/>
                    </a:prstGeom>
                    <a:noFill/>
                    <a:ln>
                      <a:noFill/>
                    </a:ln>
                  </pic:spPr>
                </pic:pic>
              </a:graphicData>
            </a:graphic>
          </wp:inline>
        </w:drawing>
      </w:r>
    </w:p>
    <w:p w14:paraId="382238F5" w14:textId="77777777" w:rsidR="00E52BEB" w:rsidRPr="00ED46E0" w:rsidRDefault="00E52BEB" w:rsidP="00E52BEB">
      <w:pPr>
        <w:pBdr>
          <w:top w:val="single" w:sz="4" w:space="1" w:color="auto"/>
          <w:left w:val="single" w:sz="4" w:space="4" w:color="auto"/>
          <w:bottom w:val="single" w:sz="4" w:space="1" w:color="auto"/>
          <w:right w:val="single" w:sz="4" w:space="4" w:color="auto"/>
        </w:pBdr>
        <w:spacing w:after="0" w:line="240" w:lineRule="auto"/>
        <w:jc w:val="center"/>
        <w:rPr>
          <w:b/>
          <w:sz w:val="28"/>
        </w:rPr>
      </w:pPr>
      <w:r w:rsidRPr="00ED46E0">
        <w:rPr>
          <w:b/>
          <w:sz w:val="28"/>
        </w:rPr>
        <w:t>Fiche de poste</w:t>
      </w:r>
    </w:p>
    <w:p w14:paraId="13EFD13E" w14:textId="740ADF34" w:rsidR="00E52BEB" w:rsidRPr="00ED46E0" w:rsidRDefault="00E52BEB" w:rsidP="00E52BEB">
      <w:pPr>
        <w:pBdr>
          <w:top w:val="single" w:sz="4" w:space="1" w:color="auto"/>
          <w:left w:val="single" w:sz="4" w:space="4" w:color="auto"/>
          <w:bottom w:val="single" w:sz="4" w:space="1" w:color="auto"/>
          <w:right w:val="single" w:sz="4" w:space="4" w:color="auto"/>
        </w:pBdr>
        <w:spacing w:after="0"/>
        <w:jc w:val="center"/>
        <w:rPr>
          <w:b/>
          <w:sz w:val="28"/>
        </w:rPr>
      </w:pPr>
      <w:r>
        <w:rPr>
          <w:b/>
          <w:sz w:val="28"/>
        </w:rPr>
        <w:t>Secrétaire (F/H)</w:t>
      </w:r>
    </w:p>
    <w:p w14:paraId="723B00E0" w14:textId="77777777" w:rsidR="00E52BEB" w:rsidRPr="00656042" w:rsidRDefault="00E52BEB" w:rsidP="00E52BEB">
      <w:pPr>
        <w:spacing w:after="0" w:line="240" w:lineRule="auto"/>
        <w:rPr>
          <w:rFonts w:ascii="Calibri Light" w:eastAsia="Times New Roman" w:hAnsi="Calibri Light" w:cs="Calibri Light"/>
          <w:b/>
          <w:bCs/>
          <w:color w:val="0000FF"/>
          <w:lang w:eastAsia="fr-FR"/>
        </w:rPr>
      </w:pPr>
    </w:p>
    <w:p w14:paraId="5CE9285D" w14:textId="6895237E" w:rsidR="00E16C86" w:rsidRDefault="00E16C86" w:rsidP="00E52BEB">
      <w:pPr>
        <w:spacing w:after="0" w:line="240" w:lineRule="auto"/>
        <w:ind w:right="-426"/>
        <w:rPr>
          <w:rFonts w:asciiTheme="minorHAnsi" w:eastAsia="Times New Roman" w:hAnsiTheme="minorHAnsi" w:cstheme="minorHAnsi"/>
          <w:b/>
          <w:bCs/>
          <w:color w:val="0000FF"/>
          <w:lang w:eastAsia="fr-FR"/>
        </w:rPr>
      </w:pPr>
    </w:p>
    <w:p w14:paraId="3C7F832C" w14:textId="77777777" w:rsidR="008472D8" w:rsidRDefault="008472D8" w:rsidP="00E52BEB">
      <w:pPr>
        <w:spacing w:after="0" w:line="240" w:lineRule="auto"/>
        <w:ind w:right="-426"/>
        <w:rPr>
          <w:rFonts w:asciiTheme="minorHAnsi" w:eastAsia="Times New Roman" w:hAnsiTheme="minorHAnsi" w:cstheme="minorHAnsi"/>
          <w:b/>
          <w:bCs/>
          <w:color w:val="0000FF"/>
          <w:lang w:eastAsia="fr-FR"/>
        </w:rPr>
      </w:pPr>
    </w:p>
    <w:p w14:paraId="1A7E0090" w14:textId="77777777" w:rsidR="00E52BEB" w:rsidRPr="00DB257C" w:rsidRDefault="00E52BEB" w:rsidP="00AE5FA1">
      <w:pPr>
        <w:spacing w:after="120"/>
        <w:ind w:right="-144"/>
        <w:rPr>
          <w:rFonts w:asciiTheme="minorHAnsi" w:hAnsiTheme="minorHAnsi" w:cstheme="minorHAnsi"/>
          <w:b/>
          <w:caps/>
          <w:color w:val="0000FF"/>
        </w:rPr>
      </w:pPr>
      <w:r w:rsidRPr="00DB257C">
        <w:rPr>
          <w:rFonts w:asciiTheme="minorHAnsi" w:hAnsiTheme="minorHAnsi" w:cstheme="minorHAnsi"/>
          <w:b/>
          <w:caps/>
          <w:color w:val="0000FF"/>
        </w:rPr>
        <w:t>Nature du poste</w:t>
      </w:r>
    </w:p>
    <w:p w14:paraId="6EE847A3" w14:textId="3A4353BB" w:rsidR="00E52BEB" w:rsidRPr="00101B03" w:rsidRDefault="00E52BEB" w:rsidP="00AE5FA1">
      <w:pPr>
        <w:tabs>
          <w:tab w:val="right" w:pos="1701"/>
        </w:tabs>
        <w:spacing w:after="0" w:line="240" w:lineRule="auto"/>
        <w:ind w:right="-144"/>
        <w:jc w:val="both"/>
        <w:rPr>
          <w:rFonts w:asciiTheme="minorHAnsi" w:eastAsia="Times New Roman" w:hAnsiTheme="minorHAnsi" w:cstheme="minorHAnsi"/>
          <w:lang w:eastAsia="fr-FR"/>
        </w:rPr>
      </w:pPr>
      <w:r w:rsidRPr="00101B03">
        <w:rPr>
          <w:rFonts w:asciiTheme="minorHAnsi" w:eastAsia="Times New Roman" w:hAnsiTheme="minorHAnsi" w:cstheme="minorHAnsi"/>
          <w:lang w:eastAsia="fr-FR"/>
        </w:rPr>
        <w:t xml:space="preserve">Cadre d’emploi : </w:t>
      </w:r>
      <w:r>
        <w:rPr>
          <w:rFonts w:asciiTheme="minorHAnsi" w:eastAsia="Times New Roman" w:hAnsiTheme="minorHAnsi" w:cstheme="minorHAnsi"/>
          <w:lang w:eastAsia="fr-FR"/>
        </w:rPr>
        <w:t>Adjoint administratif</w:t>
      </w:r>
      <w:r w:rsidRPr="00101B03">
        <w:rPr>
          <w:rFonts w:asciiTheme="minorHAnsi" w:eastAsia="Times New Roman" w:hAnsiTheme="minorHAnsi" w:cstheme="minorHAnsi"/>
          <w:lang w:eastAsia="fr-FR"/>
        </w:rPr>
        <w:t xml:space="preserve"> - Catégorie </w:t>
      </w:r>
      <w:r>
        <w:rPr>
          <w:rFonts w:asciiTheme="minorHAnsi" w:eastAsia="Times New Roman" w:hAnsiTheme="minorHAnsi" w:cstheme="minorHAnsi"/>
          <w:lang w:eastAsia="fr-FR"/>
        </w:rPr>
        <w:t>C</w:t>
      </w:r>
    </w:p>
    <w:p w14:paraId="60112250" w14:textId="77777777" w:rsidR="00E52BEB" w:rsidRPr="00101B03" w:rsidRDefault="00E52BEB" w:rsidP="00AE5FA1">
      <w:pPr>
        <w:tabs>
          <w:tab w:val="right" w:pos="1701"/>
        </w:tabs>
        <w:spacing w:after="0" w:line="240" w:lineRule="auto"/>
        <w:ind w:right="-144"/>
        <w:jc w:val="both"/>
        <w:rPr>
          <w:rFonts w:asciiTheme="minorHAnsi" w:eastAsia="Times New Roman" w:hAnsiTheme="minorHAnsi" w:cstheme="minorHAnsi"/>
          <w:lang w:eastAsia="fr-FR"/>
        </w:rPr>
      </w:pPr>
      <w:r w:rsidRPr="00101B03">
        <w:rPr>
          <w:rFonts w:asciiTheme="minorHAnsi" w:eastAsia="Times New Roman" w:hAnsiTheme="minorHAnsi" w:cstheme="minorHAnsi"/>
          <w:lang w:eastAsia="fr-FR"/>
        </w:rPr>
        <w:t xml:space="preserve">Agent contractuel (CDD 3 ans) ou </w:t>
      </w:r>
      <w:r>
        <w:rPr>
          <w:rFonts w:asciiTheme="minorHAnsi" w:eastAsia="Times New Roman" w:hAnsiTheme="minorHAnsi" w:cstheme="minorHAnsi"/>
          <w:lang w:eastAsia="fr-FR"/>
        </w:rPr>
        <w:t xml:space="preserve">fonctionnaire en </w:t>
      </w:r>
      <w:r w:rsidRPr="00101B03">
        <w:rPr>
          <w:rFonts w:asciiTheme="minorHAnsi" w:eastAsia="Times New Roman" w:hAnsiTheme="minorHAnsi" w:cstheme="minorHAnsi"/>
          <w:lang w:eastAsia="fr-FR"/>
        </w:rPr>
        <w:t>détachement</w:t>
      </w:r>
    </w:p>
    <w:p w14:paraId="346FDCFB" w14:textId="427D5D7B" w:rsidR="008472D8" w:rsidRDefault="00E52BEB" w:rsidP="00AE5FA1">
      <w:pPr>
        <w:spacing w:after="0" w:line="240" w:lineRule="auto"/>
        <w:ind w:right="-144"/>
        <w:rPr>
          <w:rFonts w:asciiTheme="minorHAnsi" w:eastAsia="Times New Roman" w:hAnsiTheme="minorHAnsi" w:cstheme="minorHAnsi"/>
          <w:lang w:eastAsia="fr-FR"/>
        </w:rPr>
      </w:pPr>
      <w:r w:rsidRPr="00101B03">
        <w:rPr>
          <w:rFonts w:asciiTheme="minorHAnsi" w:eastAsia="Times New Roman" w:hAnsiTheme="minorHAnsi" w:cstheme="minorHAnsi"/>
          <w:lang w:eastAsia="fr-FR"/>
        </w:rPr>
        <w:t>Lieu de travail : MDPH 75 – 69 rue de la victoire – 75009 Paris</w:t>
      </w:r>
    </w:p>
    <w:p w14:paraId="15B1D225" w14:textId="18D1A3F7" w:rsidR="00E52BEB" w:rsidRDefault="00E52BEB" w:rsidP="00AE5FA1">
      <w:pPr>
        <w:spacing w:after="0" w:line="240" w:lineRule="auto"/>
        <w:ind w:right="-144"/>
        <w:rPr>
          <w:rFonts w:asciiTheme="minorHAnsi" w:eastAsia="Times New Roman" w:hAnsiTheme="minorHAnsi" w:cstheme="minorHAnsi"/>
          <w:lang w:eastAsia="fr-FR"/>
        </w:rPr>
      </w:pPr>
      <w:r>
        <w:rPr>
          <w:rFonts w:asciiTheme="minorHAnsi" w:eastAsia="Times New Roman" w:hAnsiTheme="minorHAnsi" w:cstheme="minorHAnsi"/>
          <w:lang w:eastAsia="fr-FR"/>
        </w:rPr>
        <w:t>Poste à temps plein, à pourvoir rapidement</w:t>
      </w:r>
    </w:p>
    <w:p w14:paraId="3D8BEA29" w14:textId="77777777" w:rsidR="00E52BEB" w:rsidRDefault="00E52BEB" w:rsidP="00AE5FA1">
      <w:pPr>
        <w:spacing w:after="0" w:line="240" w:lineRule="auto"/>
        <w:ind w:right="-144"/>
        <w:rPr>
          <w:rFonts w:ascii="Calibri Light" w:eastAsia="Times New Roman" w:hAnsi="Calibri Light" w:cs="Calibri Light"/>
          <w:color w:val="000000"/>
          <w:lang w:eastAsia="fr-FR"/>
        </w:rPr>
      </w:pPr>
    </w:p>
    <w:p w14:paraId="61D781DF" w14:textId="77777777" w:rsidR="00E52BEB" w:rsidRPr="002D39AC" w:rsidRDefault="00E52BEB" w:rsidP="00AE5FA1">
      <w:pPr>
        <w:spacing w:after="0" w:line="240" w:lineRule="auto"/>
        <w:ind w:right="-144"/>
        <w:rPr>
          <w:rFonts w:asciiTheme="minorHAnsi" w:eastAsia="Times New Roman" w:hAnsiTheme="minorHAnsi" w:cstheme="minorHAnsi"/>
          <w:b/>
          <w:bCs/>
          <w:color w:val="0070C0"/>
          <w:u w:val="single"/>
          <w:lang w:eastAsia="fr-FR"/>
        </w:rPr>
      </w:pPr>
    </w:p>
    <w:p w14:paraId="239E3D34" w14:textId="77777777" w:rsidR="00E52BEB" w:rsidRPr="00101B03" w:rsidRDefault="00E52BEB" w:rsidP="00AE5FA1">
      <w:pPr>
        <w:spacing w:after="120"/>
        <w:ind w:right="-144"/>
        <w:rPr>
          <w:rFonts w:asciiTheme="minorHAnsi" w:hAnsiTheme="minorHAnsi" w:cstheme="minorHAnsi"/>
          <w:b/>
          <w:caps/>
          <w:color w:val="0000FF"/>
        </w:rPr>
      </w:pPr>
      <w:r w:rsidRPr="00101B03">
        <w:rPr>
          <w:rFonts w:asciiTheme="minorHAnsi" w:hAnsiTheme="minorHAnsi" w:cstheme="minorHAnsi"/>
          <w:b/>
          <w:caps/>
          <w:color w:val="0000FF"/>
        </w:rPr>
        <w:t>Description de la STRUCTURE</w:t>
      </w:r>
    </w:p>
    <w:p w14:paraId="089EAAAB" w14:textId="77777777" w:rsidR="00E52BEB" w:rsidRPr="00101B03" w:rsidRDefault="00E52BEB" w:rsidP="008472D8">
      <w:pPr>
        <w:tabs>
          <w:tab w:val="right" w:pos="1701"/>
        </w:tabs>
        <w:spacing w:line="240" w:lineRule="auto"/>
        <w:ind w:right="-142"/>
        <w:jc w:val="both"/>
        <w:rPr>
          <w:rFonts w:asciiTheme="minorHAnsi" w:eastAsia="Times New Roman" w:hAnsiTheme="minorHAnsi" w:cstheme="minorHAnsi"/>
          <w:lang w:eastAsia="fr-FR"/>
        </w:rPr>
      </w:pPr>
      <w:r w:rsidRPr="00101B03">
        <w:rPr>
          <w:rFonts w:asciiTheme="minorHAnsi" w:eastAsia="Times New Roman" w:hAnsiTheme="minorHAnsi" w:cstheme="minorHAnsi"/>
          <w:lang w:eastAsia="fr-FR"/>
        </w:rPr>
        <w:t>La MDPH est le guichet unique et le centre r</w:t>
      </w:r>
      <w:r>
        <w:rPr>
          <w:rFonts w:asciiTheme="minorHAnsi" w:eastAsia="Times New Roman" w:hAnsiTheme="minorHAnsi" w:cstheme="minorHAnsi"/>
          <w:lang w:eastAsia="fr-FR"/>
        </w:rPr>
        <w:t xml:space="preserve">essources pour les Parisiennes et Parisiens </w:t>
      </w:r>
      <w:r w:rsidRPr="00101B03">
        <w:rPr>
          <w:rFonts w:asciiTheme="minorHAnsi" w:eastAsia="Times New Roman" w:hAnsiTheme="minorHAnsi" w:cstheme="minorHAnsi"/>
          <w:lang w:eastAsia="fr-FR"/>
        </w:rPr>
        <w:t>en situation de handicap. Elle assure les missions d’information, d’accueil, d’évaluation des besoins de compensation, d’attribution des prestations, d’orientation scolaire, médico-sociale ou professionnelle. Près de 200 000 Parisien</w:t>
      </w:r>
      <w:r>
        <w:rPr>
          <w:rFonts w:asciiTheme="minorHAnsi" w:eastAsia="Times New Roman" w:hAnsiTheme="minorHAnsi" w:cstheme="minorHAnsi"/>
          <w:lang w:eastAsia="fr-FR"/>
        </w:rPr>
        <w:t>s et Parisiennes</w:t>
      </w:r>
      <w:r w:rsidRPr="00101B03">
        <w:rPr>
          <w:rFonts w:asciiTheme="minorHAnsi" w:eastAsia="Times New Roman" w:hAnsiTheme="minorHAnsi" w:cstheme="minorHAnsi"/>
          <w:lang w:eastAsia="fr-FR"/>
        </w:rPr>
        <w:t xml:space="preserve"> ont un droit ouvert à la MDPH de Paris. </w:t>
      </w:r>
    </w:p>
    <w:p w14:paraId="51FA87B0" w14:textId="2E698B62" w:rsidR="008472D8" w:rsidRPr="008472D8" w:rsidRDefault="008472D8" w:rsidP="008472D8">
      <w:pPr>
        <w:spacing w:line="240" w:lineRule="auto"/>
        <w:jc w:val="both"/>
        <w:rPr>
          <w:rFonts w:asciiTheme="minorHAnsi" w:hAnsiTheme="minorHAnsi" w:cstheme="minorHAnsi"/>
          <w:bCs/>
          <w:color w:val="000000"/>
          <w:shd w:val="clear" w:color="auto" w:fill="FFFFFF"/>
        </w:rPr>
      </w:pPr>
      <w:r w:rsidRPr="008472D8">
        <w:rPr>
          <w:rFonts w:asciiTheme="minorHAnsi" w:hAnsiTheme="minorHAnsi" w:cstheme="minorHAnsi"/>
          <w:bCs/>
          <w:color w:val="000000"/>
          <w:shd w:val="clear" w:color="auto" w:fill="FFFFFF"/>
        </w:rPr>
        <w:t>Le projet de service 2020-2024 est le support des orientations stratégiques et des projets de la MDPH de Paris. La MDPH compte près de 160 agents et agentes réparties en 3 pôles (P</w:t>
      </w:r>
      <w:r w:rsidRPr="008472D8">
        <w:rPr>
          <w:rFonts w:asciiTheme="minorHAnsi" w:hAnsiTheme="minorHAnsi" w:cstheme="minorHAnsi"/>
        </w:rPr>
        <w:t xml:space="preserve">ôle Accueils et </w:t>
      </w:r>
      <w:r>
        <w:rPr>
          <w:rFonts w:asciiTheme="minorHAnsi" w:hAnsiTheme="minorHAnsi" w:cstheme="minorHAnsi"/>
        </w:rPr>
        <w:t>C</w:t>
      </w:r>
      <w:r w:rsidRPr="008472D8">
        <w:rPr>
          <w:rFonts w:asciiTheme="minorHAnsi" w:hAnsiTheme="minorHAnsi" w:cstheme="minorHAnsi"/>
        </w:rPr>
        <w:t>ommunication</w:t>
      </w:r>
      <w:r w:rsidRPr="008472D8">
        <w:rPr>
          <w:rFonts w:asciiTheme="minorHAnsi" w:hAnsiTheme="minorHAnsi" w:cstheme="minorHAnsi"/>
          <w:bCs/>
          <w:color w:val="000000"/>
          <w:shd w:val="clear" w:color="auto" w:fill="FFFFFF"/>
        </w:rPr>
        <w:t xml:space="preserve">, Pôle Instruction des Droits et le Pôle Evaluation) et une administration générale. </w:t>
      </w:r>
    </w:p>
    <w:p w14:paraId="482CD285" w14:textId="5ADF31FA" w:rsidR="008472D8" w:rsidRPr="008472D8" w:rsidRDefault="008472D8" w:rsidP="008472D8">
      <w:pPr>
        <w:spacing w:line="240" w:lineRule="auto"/>
        <w:jc w:val="both"/>
        <w:rPr>
          <w:rFonts w:asciiTheme="minorHAnsi" w:hAnsiTheme="minorHAnsi" w:cstheme="minorHAnsi"/>
          <w:bCs/>
          <w:color w:val="000000"/>
          <w:shd w:val="clear" w:color="auto" w:fill="FFFFFF"/>
        </w:rPr>
      </w:pPr>
      <w:r w:rsidRPr="008472D8">
        <w:rPr>
          <w:rFonts w:asciiTheme="minorHAnsi" w:hAnsiTheme="minorHAnsi" w:cstheme="minorHAnsi"/>
          <w:bCs/>
          <w:color w:val="000000"/>
          <w:shd w:val="clear" w:color="auto" w:fill="FFFFFF"/>
        </w:rPr>
        <w:t xml:space="preserve">Le Pôle Instruction des Droits </w:t>
      </w:r>
      <w:r>
        <w:rPr>
          <w:rFonts w:asciiTheme="minorHAnsi" w:hAnsiTheme="minorHAnsi" w:cstheme="minorHAnsi"/>
          <w:bCs/>
          <w:color w:val="000000"/>
          <w:shd w:val="clear" w:color="auto" w:fill="FFFFFF"/>
        </w:rPr>
        <w:t>(</w:t>
      </w:r>
      <w:r w:rsidRPr="008472D8">
        <w:rPr>
          <w:rFonts w:asciiTheme="minorHAnsi" w:hAnsiTheme="minorHAnsi" w:cstheme="minorHAnsi"/>
          <w:bCs/>
          <w:color w:val="000000"/>
          <w:shd w:val="clear" w:color="auto" w:fill="FFFFFF"/>
        </w:rPr>
        <w:t>PID</w:t>
      </w:r>
      <w:r>
        <w:rPr>
          <w:rFonts w:asciiTheme="minorHAnsi" w:hAnsiTheme="minorHAnsi" w:cstheme="minorHAnsi"/>
          <w:bCs/>
          <w:color w:val="000000"/>
          <w:shd w:val="clear" w:color="auto" w:fill="FFFFFF"/>
        </w:rPr>
        <w:t>)</w:t>
      </w:r>
      <w:r w:rsidRPr="008472D8">
        <w:rPr>
          <w:rFonts w:asciiTheme="minorHAnsi" w:hAnsiTheme="minorHAnsi" w:cstheme="minorHAnsi"/>
          <w:bCs/>
          <w:color w:val="000000"/>
          <w:shd w:val="clear" w:color="auto" w:fill="FFFFFF"/>
        </w:rPr>
        <w:t xml:space="preserve"> vérifie que les dossiers adressés à la MDPH sont complets et recevables administrativement et assure le suivi administratif des demandes et des courriers des usagers. Il prépare les réunions de la Commission des droits et de l’autonomie des personnes </w:t>
      </w:r>
      <w:proofErr w:type="gramStart"/>
      <w:r w:rsidRPr="008472D8">
        <w:rPr>
          <w:rFonts w:asciiTheme="minorHAnsi" w:hAnsiTheme="minorHAnsi" w:cstheme="minorHAnsi"/>
          <w:bCs/>
          <w:color w:val="000000"/>
          <w:shd w:val="clear" w:color="auto" w:fill="FFFFFF"/>
        </w:rPr>
        <w:t>handicapées</w:t>
      </w:r>
      <w:proofErr w:type="gramEnd"/>
      <w:r w:rsidRPr="008472D8">
        <w:rPr>
          <w:rFonts w:asciiTheme="minorHAnsi" w:hAnsiTheme="minorHAnsi" w:cstheme="minorHAnsi"/>
          <w:bCs/>
          <w:color w:val="000000"/>
          <w:shd w:val="clear" w:color="auto" w:fill="FFFFFF"/>
        </w:rPr>
        <w:t xml:space="preserve"> (CDAPH). </w:t>
      </w:r>
    </w:p>
    <w:p w14:paraId="0D0728E8" w14:textId="1953DA3A" w:rsidR="008472D8" w:rsidRPr="008472D8" w:rsidRDefault="008472D8" w:rsidP="008472D8">
      <w:pPr>
        <w:spacing w:line="240" w:lineRule="auto"/>
        <w:jc w:val="both"/>
        <w:rPr>
          <w:rFonts w:asciiTheme="minorHAnsi" w:hAnsiTheme="minorHAnsi" w:cstheme="minorHAnsi"/>
        </w:rPr>
      </w:pPr>
      <w:r w:rsidRPr="008472D8">
        <w:rPr>
          <w:rFonts w:asciiTheme="minorHAnsi" w:hAnsiTheme="minorHAnsi" w:cstheme="minorHAnsi"/>
        </w:rPr>
        <w:t xml:space="preserve">Le </w:t>
      </w:r>
      <w:r w:rsidRPr="008472D8">
        <w:rPr>
          <w:rFonts w:asciiTheme="minorHAnsi" w:hAnsiTheme="minorHAnsi" w:cstheme="minorHAnsi"/>
          <w:bCs/>
          <w:color w:val="000000"/>
          <w:shd w:val="clear" w:color="auto" w:fill="FFFFFF"/>
        </w:rPr>
        <w:t>P</w:t>
      </w:r>
      <w:r w:rsidRPr="008472D8">
        <w:rPr>
          <w:rFonts w:asciiTheme="minorHAnsi" w:hAnsiTheme="minorHAnsi" w:cstheme="minorHAnsi"/>
        </w:rPr>
        <w:t xml:space="preserve">ôle Accueils et </w:t>
      </w:r>
      <w:r>
        <w:rPr>
          <w:rFonts w:asciiTheme="minorHAnsi" w:hAnsiTheme="minorHAnsi" w:cstheme="minorHAnsi"/>
        </w:rPr>
        <w:t>C</w:t>
      </w:r>
      <w:r w:rsidRPr="008472D8">
        <w:rPr>
          <w:rFonts w:asciiTheme="minorHAnsi" w:hAnsiTheme="minorHAnsi" w:cstheme="minorHAnsi"/>
        </w:rPr>
        <w:t>ommunication</w:t>
      </w:r>
      <w:r w:rsidRPr="008472D8">
        <w:rPr>
          <w:rFonts w:asciiTheme="minorHAnsi" w:hAnsiTheme="minorHAnsi" w:cstheme="minorHAnsi"/>
          <w:bCs/>
          <w:color w:val="000000"/>
          <w:shd w:val="clear" w:color="auto" w:fill="FFFFFF"/>
        </w:rPr>
        <w:t xml:space="preserve"> </w:t>
      </w:r>
      <w:r>
        <w:rPr>
          <w:rFonts w:asciiTheme="minorHAnsi" w:hAnsiTheme="minorHAnsi" w:cstheme="minorHAnsi"/>
          <w:bCs/>
          <w:color w:val="000000"/>
          <w:shd w:val="clear" w:color="auto" w:fill="FFFFFF"/>
        </w:rPr>
        <w:t>(</w:t>
      </w:r>
      <w:r w:rsidRPr="008472D8">
        <w:rPr>
          <w:rFonts w:asciiTheme="minorHAnsi" w:hAnsiTheme="minorHAnsi" w:cstheme="minorHAnsi"/>
        </w:rPr>
        <w:t>PAC</w:t>
      </w:r>
      <w:r>
        <w:rPr>
          <w:rFonts w:asciiTheme="minorHAnsi" w:hAnsiTheme="minorHAnsi" w:cstheme="minorHAnsi"/>
        </w:rPr>
        <w:t>)</w:t>
      </w:r>
      <w:r w:rsidRPr="008472D8">
        <w:rPr>
          <w:rFonts w:asciiTheme="minorHAnsi" w:hAnsiTheme="minorHAnsi" w:cstheme="minorHAnsi"/>
        </w:rPr>
        <w:t xml:space="preserve"> a comme mission principale d’informer, de simplifier et d’accompagner le parcours de l’usager pour lui faciliter l’accès aux droits. Le pôle accueils et communication regroupe une vingtaine d’agents et d’agentes répartis entre les services accueils, numérisation et le centre ressources.</w:t>
      </w:r>
    </w:p>
    <w:p w14:paraId="278EA9FF" w14:textId="77777777" w:rsidR="00E52BEB" w:rsidRPr="002D39AC" w:rsidRDefault="00E52BEB" w:rsidP="00AE5FA1">
      <w:pPr>
        <w:tabs>
          <w:tab w:val="right" w:pos="1701"/>
        </w:tabs>
        <w:spacing w:before="120" w:after="0" w:line="240" w:lineRule="auto"/>
        <w:ind w:right="-144"/>
        <w:jc w:val="both"/>
        <w:rPr>
          <w:rFonts w:asciiTheme="minorHAnsi" w:eastAsia="Times New Roman" w:hAnsiTheme="minorHAnsi" w:cstheme="minorHAnsi"/>
          <w:lang w:eastAsia="fr-FR"/>
        </w:rPr>
      </w:pPr>
    </w:p>
    <w:p w14:paraId="65328EDE" w14:textId="77777777" w:rsidR="00E52BEB" w:rsidRPr="00101B03" w:rsidRDefault="00E52BEB" w:rsidP="00AE5FA1">
      <w:pPr>
        <w:spacing w:after="120"/>
        <w:ind w:right="-144"/>
        <w:rPr>
          <w:rFonts w:asciiTheme="minorHAnsi" w:hAnsiTheme="minorHAnsi" w:cstheme="minorHAnsi"/>
          <w:b/>
          <w:caps/>
          <w:color w:val="0000FF"/>
        </w:rPr>
      </w:pPr>
      <w:r w:rsidRPr="00101B03">
        <w:rPr>
          <w:rFonts w:asciiTheme="minorHAnsi" w:hAnsiTheme="minorHAnsi" w:cstheme="minorHAnsi"/>
          <w:b/>
          <w:caps/>
          <w:color w:val="0000FF"/>
        </w:rPr>
        <w:t xml:space="preserve">Description du SERVICE </w:t>
      </w:r>
    </w:p>
    <w:p w14:paraId="5F9FB95B" w14:textId="0E8BCC8D" w:rsidR="00E52BEB" w:rsidRDefault="00E52BEB" w:rsidP="00AE5FA1">
      <w:pPr>
        <w:spacing w:after="0" w:line="240" w:lineRule="auto"/>
        <w:ind w:right="-144"/>
        <w:jc w:val="both"/>
        <w:rPr>
          <w:rFonts w:asciiTheme="minorHAnsi" w:eastAsia="Times New Roman" w:hAnsiTheme="minorHAnsi" w:cstheme="minorHAnsi"/>
          <w:lang w:eastAsia="fr-FR"/>
        </w:rPr>
      </w:pPr>
      <w:r w:rsidRPr="00101B03">
        <w:rPr>
          <w:rFonts w:asciiTheme="minorHAnsi" w:eastAsia="Times New Roman" w:hAnsiTheme="minorHAnsi" w:cstheme="minorHAnsi"/>
          <w:lang w:eastAsia="fr-FR"/>
        </w:rPr>
        <w:t xml:space="preserve">Le Pôle Evaluation </w:t>
      </w:r>
      <w:r w:rsidR="008472D8">
        <w:rPr>
          <w:rFonts w:asciiTheme="minorHAnsi" w:eastAsia="Times New Roman" w:hAnsiTheme="minorHAnsi" w:cstheme="minorHAnsi"/>
          <w:lang w:eastAsia="fr-FR"/>
        </w:rPr>
        <w:t xml:space="preserve">(PE) </w:t>
      </w:r>
      <w:r w:rsidRPr="00101B03">
        <w:rPr>
          <w:rFonts w:asciiTheme="minorHAnsi" w:eastAsia="Times New Roman" w:hAnsiTheme="minorHAnsi" w:cstheme="minorHAnsi"/>
          <w:lang w:eastAsia="fr-FR"/>
        </w:rPr>
        <w:t>assure l’évaluation de l’ensemble des demandes et attentes des usagers en situation de handicap, dans le respect de leur projet de vie et élabore les propositions de réponses en fonction des critères réglementaires en vigueur</w:t>
      </w:r>
      <w:r>
        <w:rPr>
          <w:rFonts w:asciiTheme="minorHAnsi" w:eastAsia="Times New Roman" w:hAnsiTheme="minorHAnsi" w:cstheme="minorHAnsi"/>
          <w:lang w:eastAsia="fr-FR"/>
        </w:rPr>
        <w:t>. Le pôle</w:t>
      </w:r>
      <w:r w:rsidRPr="00101B03">
        <w:rPr>
          <w:rFonts w:asciiTheme="minorHAnsi" w:eastAsia="Times New Roman" w:hAnsiTheme="minorHAnsi" w:cstheme="minorHAnsi"/>
          <w:lang w:eastAsia="fr-FR"/>
        </w:rPr>
        <w:t xml:space="preserve"> participe à la mise en œuvre des politiques relevant de son domaine d’attribution.</w:t>
      </w:r>
    </w:p>
    <w:p w14:paraId="31D7CF28" w14:textId="77777777" w:rsidR="00E52BEB" w:rsidRDefault="00E52BEB" w:rsidP="00AE5FA1">
      <w:pPr>
        <w:spacing w:after="0" w:line="240" w:lineRule="auto"/>
        <w:ind w:right="-144"/>
        <w:jc w:val="both"/>
        <w:rPr>
          <w:rFonts w:asciiTheme="minorHAnsi" w:eastAsia="Times New Roman" w:hAnsiTheme="minorHAnsi" w:cstheme="minorHAnsi"/>
          <w:color w:val="000000"/>
          <w:lang w:eastAsia="fr-FR"/>
        </w:rPr>
      </w:pPr>
    </w:p>
    <w:p w14:paraId="0E51D75F" w14:textId="2705C11F" w:rsidR="006D3F8C" w:rsidRPr="00AE5FA1" w:rsidRDefault="00AE5FA1" w:rsidP="00AE5FA1">
      <w:pPr>
        <w:spacing w:after="0" w:line="240" w:lineRule="auto"/>
        <w:ind w:right="-144"/>
        <w:jc w:val="both"/>
        <w:rPr>
          <w:rFonts w:asciiTheme="minorHAnsi" w:eastAsia="Times New Roman" w:hAnsiTheme="minorHAnsi" w:cstheme="minorHAnsi"/>
          <w:color w:val="000000"/>
          <w:lang w:eastAsia="fr-FR"/>
        </w:rPr>
      </w:pPr>
      <w:r w:rsidRPr="00626228">
        <w:rPr>
          <w:rFonts w:asciiTheme="minorHAnsi" w:eastAsia="Times New Roman" w:hAnsiTheme="minorHAnsi" w:cstheme="minorHAnsi"/>
          <w:color w:val="000000"/>
          <w:lang w:eastAsia="fr-FR"/>
        </w:rPr>
        <w:t xml:space="preserve">La secrétaire exerce ses missions dans le cadre de l’unité </w:t>
      </w:r>
      <w:r>
        <w:rPr>
          <w:rFonts w:asciiTheme="minorHAnsi" w:eastAsia="Times New Roman" w:hAnsiTheme="minorHAnsi" w:cstheme="minorHAnsi"/>
          <w:color w:val="000000"/>
          <w:lang w:eastAsia="fr-FR"/>
        </w:rPr>
        <w:t xml:space="preserve">médicale. </w:t>
      </w:r>
      <w:r w:rsidRPr="00626228">
        <w:rPr>
          <w:rFonts w:asciiTheme="minorHAnsi" w:eastAsia="Times New Roman" w:hAnsiTheme="minorHAnsi" w:cstheme="minorHAnsi"/>
          <w:color w:val="000000"/>
          <w:lang w:eastAsia="fr-FR"/>
        </w:rPr>
        <w:t>Cette unité</w:t>
      </w:r>
      <w:r>
        <w:rPr>
          <w:rFonts w:asciiTheme="minorHAnsi" w:eastAsia="Times New Roman" w:hAnsiTheme="minorHAnsi" w:cstheme="minorHAnsi"/>
          <w:color w:val="000000"/>
          <w:lang w:eastAsia="fr-FR"/>
        </w:rPr>
        <w:t xml:space="preserve">, </w:t>
      </w:r>
      <w:r>
        <w:t>composée d’évaluateurs médecins, para médicaux et travailleurs sociaux, et de secrétaires médico-sociales, </w:t>
      </w:r>
      <w:r>
        <w:rPr>
          <w:rFonts w:asciiTheme="minorHAnsi" w:eastAsia="Times New Roman" w:hAnsiTheme="minorHAnsi" w:cstheme="minorHAnsi"/>
          <w:color w:val="000000"/>
          <w:lang w:eastAsia="fr-FR"/>
        </w:rPr>
        <w:t xml:space="preserve">est chargée de l’évaluation des dossiers de demandes des enfants et des adultes en lien avec les autres unités de travail du pôle évaluation. </w:t>
      </w:r>
    </w:p>
    <w:p w14:paraId="042B1F68" w14:textId="2432F2CC" w:rsidR="00E16C86" w:rsidRDefault="00E16C86" w:rsidP="00AE5FA1">
      <w:pPr>
        <w:spacing w:after="0" w:line="240" w:lineRule="auto"/>
        <w:ind w:right="-144"/>
        <w:rPr>
          <w:rFonts w:ascii="Verdana" w:hAnsi="Verdana"/>
          <w:b/>
          <w:bCs/>
          <w:sz w:val="24"/>
          <w:szCs w:val="24"/>
          <w:u w:val="single"/>
          <w:lang w:eastAsia="fr-FR"/>
        </w:rPr>
      </w:pPr>
    </w:p>
    <w:p w14:paraId="51995114" w14:textId="01C8455C" w:rsidR="008472D8" w:rsidRDefault="008472D8" w:rsidP="00AE5FA1">
      <w:pPr>
        <w:spacing w:after="0" w:line="240" w:lineRule="auto"/>
        <w:ind w:right="-144"/>
        <w:rPr>
          <w:rFonts w:ascii="Verdana" w:hAnsi="Verdana"/>
          <w:b/>
          <w:bCs/>
          <w:sz w:val="24"/>
          <w:szCs w:val="24"/>
          <w:u w:val="single"/>
          <w:lang w:eastAsia="fr-FR"/>
        </w:rPr>
      </w:pPr>
    </w:p>
    <w:p w14:paraId="7B198CC5" w14:textId="1E3A642C" w:rsidR="008472D8" w:rsidRDefault="008472D8" w:rsidP="00AE5FA1">
      <w:pPr>
        <w:spacing w:after="0" w:line="240" w:lineRule="auto"/>
        <w:ind w:right="-144"/>
        <w:rPr>
          <w:rFonts w:ascii="Verdana" w:hAnsi="Verdana"/>
          <w:b/>
          <w:bCs/>
          <w:sz w:val="24"/>
          <w:szCs w:val="24"/>
          <w:u w:val="single"/>
          <w:lang w:eastAsia="fr-FR"/>
        </w:rPr>
      </w:pPr>
    </w:p>
    <w:p w14:paraId="4121A71A" w14:textId="43147659" w:rsidR="008472D8" w:rsidRDefault="008472D8" w:rsidP="00AE5FA1">
      <w:pPr>
        <w:spacing w:after="0" w:line="240" w:lineRule="auto"/>
        <w:ind w:right="-144"/>
        <w:rPr>
          <w:rFonts w:ascii="Verdana" w:hAnsi="Verdana"/>
          <w:b/>
          <w:bCs/>
          <w:sz w:val="24"/>
          <w:szCs w:val="24"/>
          <w:u w:val="single"/>
          <w:lang w:eastAsia="fr-FR"/>
        </w:rPr>
      </w:pPr>
    </w:p>
    <w:p w14:paraId="030D0F60" w14:textId="27137D97" w:rsidR="008472D8" w:rsidRDefault="008472D8" w:rsidP="00AE5FA1">
      <w:pPr>
        <w:spacing w:after="0" w:line="240" w:lineRule="auto"/>
        <w:ind w:right="-144"/>
        <w:rPr>
          <w:rFonts w:ascii="Verdana" w:hAnsi="Verdana"/>
          <w:b/>
          <w:bCs/>
          <w:sz w:val="24"/>
          <w:szCs w:val="24"/>
          <w:u w:val="single"/>
          <w:lang w:eastAsia="fr-FR"/>
        </w:rPr>
      </w:pPr>
    </w:p>
    <w:p w14:paraId="31C5C7AD" w14:textId="77777777" w:rsidR="008472D8" w:rsidRDefault="008472D8" w:rsidP="00AE5FA1">
      <w:pPr>
        <w:spacing w:after="0" w:line="240" w:lineRule="auto"/>
        <w:ind w:right="-144"/>
        <w:rPr>
          <w:rFonts w:ascii="Verdana" w:hAnsi="Verdana"/>
          <w:b/>
          <w:bCs/>
          <w:sz w:val="24"/>
          <w:szCs w:val="24"/>
          <w:u w:val="single"/>
          <w:lang w:eastAsia="fr-FR"/>
        </w:rPr>
      </w:pPr>
    </w:p>
    <w:p w14:paraId="05609733" w14:textId="650D1EB1" w:rsidR="00E16C86" w:rsidRDefault="00E16C86" w:rsidP="00AE5FA1">
      <w:pPr>
        <w:spacing w:after="0" w:line="240" w:lineRule="auto"/>
        <w:ind w:right="-144"/>
        <w:rPr>
          <w:rFonts w:asciiTheme="minorHAnsi" w:eastAsia="Times New Roman" w:hAnsiTheme="minorHAnsi" w:cstheme="minorHAnsi"/>
          <w:b/>
          <w:bCs/>
          <w:color w:val="0000FF"/>
          <w:lang w:eastAsia="fr-FR"/>
        </w:rPr>
      </w:pPr>
      <w:r>
        <w:rPr>
          <w:rFonts w:asciiTheme="minorHAnsi" w:eastAsia="Times New Roman" w:hAnsiTheme="minorHAnsi" w:cstheme="minorHAnsi"/>
          <w:b/>
          <w:bCs/>
          <w:color w:val="0000FF"/>
          <w:lang w:eastAsia="fr-FR"/>
        </w:rPr>
        <w:t>MISSIONS</w:t>
      </w:r>
    </w:p>
    <w:p w14:paraId="435F628A" w14:textId="77777777" w:rsidR="00AE5FA1" w:rsidRPr="00AE5FA1" w:rsidRDefault="00AE5FA1" w:rsidP="00AE5FA1">
      <w:pPr>
        <w:spacing w:after="0" w:line="240" w:lineRule="auto"/>
        <w:ind w:right="-144"/>
        <w:rPr>
          <w:rFonts w:asciiTheme="minorHAnsi" w:eastAsia="Times New Roman" w:hAnsiTheme="minorHAnsi" w:cstheme="minorHAnsi"/>
          <w:b/>
          <w:bCs/>
          <w:color w:val="0000FF"/>
          <w:sz w:val="12"/>
          <w:szCs w:val="12"/>
          <w:lang w:eastAsia="fr-FR"/>
        </w:rPr>
      </w:pPr>
    </w:p>
    <w:p w14:paraId="6ADA5108" w14:textId="77777777" w:rsidR="00AE5FA1" w:rsidRPr="006D3F8C" w:rsidRDefault="00AE5FA1" w:rsidP="00AE5FA1">
      <w:pPr>
        <w:spacing w:after="0" w:line="240" w:lineRule="auto"/>
        <w:ind w:right="-144"/>
        <w:outlineLvl w:val="2"/>
        <w:rPr>
          <w:rFonts w:asciiTheme="minorHAnsi" w:eastAsia="Times New Roman" w:hAnsiTheme="minorHAnsi" w:cstheme="minorHAnsi"/>
          <w:color w:val="000000"/>
          <w:lang w:eastAsia="fr-FR"/>
        </w:rPr>
      </w:pPr>
      <w:r w:rsidRPr="006D3F8C">
        <w:rPr>
          <w:rFonts w:asciiTheme="minorHAnsi" w:eastAsia="Times New Roman" w:hAnsiTheme="minorHAnsi" w:cstheme="minorHAnsi"/>
          <w:color w:val="000000"/>
          <w:lang w:eastAsia="fr-FR"/>
        </w:rPr>
        <w:t>Sous l’autorité du responsable du Pôle Evaluation et du médecin coordonnateur </w:t>
      </w:r>
    </w:p>
    <w:p w14:paraId="54637E77" w14:textId="77777777" w:rsidR="00AE5FA1" w:rsidRDefault="00AE5FA1" w:rsidP="00AE5FA1">
      <w:pPr>
        <w:spacing w:after="0" w:line="240" w:lineRule="auto"/>
        <w:ind w:right="-144"/>
        <w:outlineLvl w:val="2"/>
        <w:rPr>
          <w:rFonts w:asciiTheme="minorHAnsi" w:eastAsia="Times New Roman" w:hAnsiTheme="minorHAnsi" w:cstheme="minorHAnsi"/>
          <w:color w:val="000000"/>
          <w:lang w:eastAsia="fr-FR"/>
        </w:rPr>
      </w:pPr>
      <w:r w:rsidRPr="006D3F8C">
        <w:rPr>
          <w:rFonts w:asciiTheme="minorHAnsi" w:eastAsia="Times New Roman" w:hAnsiTheme="minorHAnsi" w:cstheme="minorHAnsi"/>
          <w:color w:val="000000"/>
          <w:lang w:eastAsia="fr-FR"/>
        </w:rPr>
        <w:t xml:space="preserve">Sous l’autorité de la coordonnatrice de l’Unité </w:t>
      </w:r>
      <w:r>
        <w:rPr>
          <w:rFonts w:asciiTheme="minorHAnsi" w:eastAsia="Times New Roman" w:hAnsiTheme="minorHAnsi" w:cstheme="minorHAnsi"/>
          <w:color w:val="000000"/>
          <w:lang w:eastAsia="fr-FR"/>
        </w:rPr>
        <w:t>médicale</w:t>
      </w:r>
    </w:p>
    <w:p w14:paraId="07F77E11" w14:textId="3AF877BC" w:rsidR="00AE5FA1" w:rsidRDefault="00AE5FA1" w:rsidP="00AE5FA1">
      <w:pPr>
        <w:spacing w:after="0" w:line="240" w:lineRule="auto"/>
        <w:ind w:right="-144"/>
        <w:outlineLvl w:val="2"/>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En lien avec l’assistante de la coordinatrice et les médecins évaluateurs</w:t>
      </w:r>
      <w:r w:rsidRPr="006D3F8C">
        <w:rPr>
          <w:rFonts w:asciiTheme="minorHAnsi" w:eastAsia="Times New Roman" w:hAnsiTheme="minorHAnsi" w:cstheme="minorHAnsi"/>
          <w:color w:val="000000"/>
          <w:lang w:eastAsia="fr-FR"/>
        </w:rPr>
        <w:t xml:space="preserve"> :</w:t>
      </w:r>
    </w:p>
    <w:p w14:paraId="69164927" w14:textId="77777777" w:rsidR="008472D8" w:rsidRPr="006D3F8C" w:rsidRDefault="008472D8" w:rsidP="00AE5FA1">
      <w:pPr>
        <w:spacing w:after="0" w:line="240" w:lineRule="auto"/>
        <w:ind w:right="-144"/>
        <w:outlineLvl w:val="2"/>
        <w:rPr>
          <w:rFonts w:asciiTheme="minorHAnsi" w:eastAsia="Times New Roman" w:hAnsiTheme="minorHAnsi" w:cstheme="minorHAnsi"/>
          <w:color w:val="000000"/>
          <w:lang w:eastAsia="fr-FR"/>
        </w:rPr>
      </w:pPr>
    </w:p>
    <w:p w14:paraId="3CABF5B1" w14:textId="77777777" w:rsidR="00AE5FA1" w:rsidRDefault="00AE5FA1" w:rsidP="008472D8">
      <w:pPr>
        <w:numPr>
          <w:ilvl w:val="0"/>
          <w:numId w:val="2"/>
        </w:numPr>
        <w:spacing w:after="60" w:line="240" w:lineRule="auto"/>
        <w:ind w:left="714" w:right="-142" w:hanging="357"/>
        <w:jc w:val="both"/>
        <w:outlineLvl w:val="2"/>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Assure la réponse téléphonique et mail en identifiant et signalant les dossiers urgents.</w:t>
      </w:r>
    </w:p>
    <w:p w14:paraId="2BFD64E3" w14:textId="77777777" w:rsidR="00AE5FA1" w:rsidRDefault="00AE5FA1" w:rsidP="008472D8">
      <w:pPr>
        <w:numPr>
          <w:ilvl w:val="0"/>
          <w:numId w:val="2"/>
        </w:numPr>
        <w:spacing w:after="60" w:line="240" w:lineRule="auto"/>
        <w:ind w:left="714" w:right="-142" w:hanging="357"/>
        <w:jc w:val="both"/>
        <w:outlineLvl w:val="2"/>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 xml:space="preserve">Réceptionne et classe dans la </w:t>
      </w:r>
      <w:r w:rsidRPr="002636DE">
        <w:rPr>
          <w:rFonts w:asciiTheme="minorHAnsi" w:eastAsia="Times New Roman" w:hAnsiTheme="minorHAnsi" w:cstheme="minorHAnsi"/>
          <w:color w:val="000000"/>
          <w:lang w:eastAsia="fr-FR"/>
        </w:rPr>
        <w:t xml:space="preserve">Gestion électronique des documents </w:t>
      </w:r>
      <w:r>
        <w:rPr>
          <w:rFonts w:asciiTheme="minorHAnsi" w:eastAsia="Times New Roman" w:hAnsiTheme="minorHAnsi" w:cstheme="minorHAnsi"/>
          <w:color w:val="000000"/>
          <w:lang w:eastAsia="fr-FR"/>
        </w:rPr>
        <w:t>(GED)</w:t>
      </w:r>
      <w:r w:rsidRPr="00030397">
        <w:rPr>
          <w:rFonts w:asciiTheme="minorHAnsi" w:eastAsia="Times New Roman" w:hAnsiTheme="minorHAnsi" w:cstheme="minorHAnsi"/>
          <w:color w:val="000000"/>
          <w:lang w:eastAsia="fr-FR"/>
        </w:rPr>
        <w:t xml:space="preserve"> les interpellations, documents, mails liés aux suivis de situations,</w:t>
      </w:r>
    </w:p>
    <w:p w14:paraId="33142D49" w14:textId="77777777" w:rsidR="00AE5FA1" w:rsidRPr="002636DE" w:rsidRDefault="00AE5FA1" w:rsidP="008472D8">
      <w:pPr>
        <w:numPr>
          <w:ilvl w:val="0"/>
          <w:numId w:val="2"/>
        </w:numPr>
        <w:spacing w:after="60" w:line="240" w:lineRule="auto"/>
        <w:ind w:left="714" w:right="-142" w:hanging="357"/>
        <w:jc w:val="both"/>
        <w:outlineLvl w:val="2"/>
        <w:rPr>
          <w:rFonts w:asciiTheme="minorHAnsi" w:eastAsia="Times New Roman" w:hAnsiTheme="minorHAnsi" w:cstheme="minorHAnsi"/>
          <w:color w:val="000000"/>
          <w:lang w:eastAsia="fr-FR"/>
        </w:rPr>
      </w:pPr>
      <w:r w:rsidRPr="002636DE">
        <w:rPr>
          <w:rFonts w:asciiTheme="minorHAnsi" w:eastAsia="Times New Roman" w:hAnsiTheme="minorHAnsi" w:cstheme="minorHAnsi"/>
          <w:color w:val="000000"/>
          <w:lang w:eastAsia="fr-FR"/>
        </w:rPr>
        <w:t xml:space="preserve">Pré-tri, prépare et oriente les dossiers pour l’équipe pluridisciplinaire </w:t>
      </w:r>
    </w:p>
    <w:p w14:paraId="281A14AD" w14:textId="77777777" w:rsidR="00AE5FA1" w:rsidRDefault="00AE5FA1" w:rsidP="008472D8">
      <w:pPr>
        <w:numPr>
          <w:ilvl w:val="0"/>
          <w:numId w:val="2"/>
        </w:numPr>
        <w:spacing w:after="60" w:line="240" w:lineRule="auto"/>
        <w:ind w:left="714" w:right="-142" w:hanging="357"/>
        <w:jc w:val="both"/>
        <w:outlineLvl w:val="2"/>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Gère les demandes de pièces complémentaires auprès des usagers/familles et des partenaires.</w:t>
      </w:r>
    </w:p>
    <w:p w14:paraId="0B97EB72" w14:textId="77777777" w:rsidR="00AE5FA1" w:rsidRPr="002636DE" w:rsidRDefault="00AE5FA1" w:rsidP="008472D8">
      <w:pPr>
        <w:numPr>
          <w:ilvl w:val="0"/>
          <w:numId w:val="2"/>
        </w:numPr>
        <w:spacing w:after="60" w:line="240" w:lineRule="auto"/>
        <w:ind w:left="714" w:right="-142" w:hanging="357"/>
        <w:jc w:val="both"/>
        <w:outlineLvl w:val="2"/>
        <w:rPr>
          <w:rFonts w:asciiTheme="minorHAnsi" w:eastAsia="Times New Roman" w:hAnsiTheme="minorHAnsi" w:cstheme="minorHAnsi"/>
          <w:color w:val="000000"/>
          <w:lang w:eastAsia="fr-FR"/>
        </w:rPr>
      </w:pPr>
      <w:r w:rsidRPr="002636DE">
        <w:rPr>
          <w:rFonts w:asciiTheme="minorHAnsi" w:eastAsia="Times New Roman" w:hAnsiTheme="minorHAnsi" w:cstheme="minorHAnsi"/>
          <w:color w:val="000000"/>
          <w:lang w:eastAsia="fr-FR"/>
        </w:rPr>
        <w:t xml:space="preserve">Gère </w:t>
      </w:r>
      <w:r>
        <w:rPr>
          <w:rFonts w:asciiTheme="minorHAnsi" w:eastAsia="Times New Roman" w:hAnsiTheme="minorHAnsi" w:cstheme="minorHAnsi"/>
          <w:color w:val="000000"/>
          <w:lang w:eastAsia="fr-FR"/>
        </w:rPr>
        <w:t>l</w:t>
      </w:r>
      <w:r w:rsidRPr="002636DE">
        <w:rPr>
          <w:rFonts w:asciiTheme="minorHAnsi" w:eastAsia="Times New Roman" w:hAnsiTheme="minorHAnsi" w:cstheme="minorHAnsi"/>
          <w:color w:val="000000"/>
          <w:lang w:eastAsia="fr-FR"/>
        </w:rPr>
        <w:t>es plannings de visites</w:t>
      </w:r>
    </w:p>
    <w:p w14:paraId="3776A816" w14:textId="34EB973D" w:rsidR="00CD2E5B" w:rsidRPr="008472D8" w:rsidRDefault="00AE5FA1" w:rsidP="008472D8">
      <w:pPr>
        <w:numPr>
          <w:ilvl w:val="0"/>
          <w:numId w:val="2"/>
        </w:numPr>
        <w:spacing w:after="60" w:line="240" w:lineRule="auto"/>
        <w:ind w:left="714" w:right="-142" w:hanging="357"/>
        <w:jc w:val="both"/>
        <w:outlineLvl w:val="2"/>
        <w:rPr>
          <w:rFonts w:asciiTheme="minorHAnsi" w:eastAsia="Times New Roman" w:hAnsiTheme="minorHAnsi" w:cstheme="minorHAnsi"/>
          <w:color w:val="000000"/>
          <w:lang w:eastAsia="fr-FR"/>
        </w:rPr>
      </w:pPr>
      <w:r w:rsidRPr="00175A52">
        <w:rPr>
          <w:rFonts w:asciiTheme="minorHAnsi" w:eastAsia="Times New Roman" w:hAnsiTheme="minorHAnsi" w:cstheme="minorHAnsi"/>
          <w:color w:val="000000"/>
          <w:lang w:eastAsia="fr-FR"/>
        </w:rPr>
        <w:t xml:space="preserve">Agence et réserve les salles pour les réunions en lien </w:t>
      </w:r>
      <w:r>
        <w:rPr>
          <w:rFonts w:asciiTheme="minorHAnsi" w:eastAsia="Times New Roman" w:hAnsiTheme="minorHAnsi" w:cstheme="minorHAnsi"/>
          <w:color w:val="000000"/>
          <w:lang w:eastAsia="fr-FR"/>
        </w:rPr>
        <w:t>avec les évaluateurs et la coordinatrice.</w:t>
      </w:r>
    </w:p>
    <w:p w14:paraId="50337EA9" w14:textId="77777777" w:rsidR="00CD2E5B" w:rsidRDefault="00CD2E5B" w:rsidP="00AE5FA1">
      <w:pPr>
        <w:spacing w:after="0" w:line="240" w:lineRule="auto"/>
        <w:ind w:right="-144"/>
        <w:rPr>
          <w:rFonts w:asciiTheme="minorHAnsi" w:eastAsia="Times New Roman" w:hAnsiTheme="minorHAnsi" w:cstheme="minorHAnsi"/>
          <w:b/>
          <w:bCs/>
          <w:color w:val="0000FF"/>
          <w:lang w:eastAsia="fr-FR"/>
        </w:rPr>
      </w:pPr>
    </w:p>
    <w:p w14:paraId="415F80BD" w14:textId="6E0053C5" w:rsidR="00202C3D" w:rsidRDefault="00E16C86" w:rsidP="00AE5FA1">
      <w:pPr>
        <w:spacing w:after="0" w:line="240" w:lineRule="auto"/>
        <w:ind w:right="-144"/>
        <w:rPr>
          <w:rFonts w:asciiTheme="minorHAnsi" w:eastAsia="Times New Roman" w:hAnsiTheme="minorHAnsi" w:cstheme="minorHAnsi"/>
          <w:b/>
          <w:bCs/>
          <w:color w:val="0000FF"/>
          <w:lang w:eastAsia="fr-FR"/>
        </w:rPr>
      </w:pPr>
      <w:r>
        <w:rPr>
          <w:rFonts w:asciiTheme="minorHAnsi" w:eastAsia="Times New Roman" w:hAnsiTheme="minorHAnsi" w:cstheme="minorHAnsi"/>
          <w:b/>
          <w:bCs/>
          <w:color w:val="0000FF"/>
          <w:lang w:eastAsia="fr-FR"/>
        </w:rPr>
        <w:t>PROFIL</w:t>
      </w:r>
    </w:p>
    <w:p w14:paraId="1D9A9026" w14:textId="77777777" w:rsidR="00223B9B" w:rsidRPr="008472D8" w:rsidRDefault="00223B9B" w:rsidP="00AE5FA1">
      <w:pPr>
        <w:spacing w:after="0" w:line="240" w:lineRule="auto"/>
        <w:ind w:right="-144"/>
        <w:rPr>
          <w:rFonts w:asciiTheme="minorHAnsi" w:eastAsia="Times New Roman" w:hAnsiTheme="minorHAnsi" w:cstheme="minorHAnsi"/>
          <w:b/>
          <w:bCs/>
          <w:color w:val="0000FF"/>
          <w:sz w:val="12"/>
          <w:szCs w:val="12"/>
          <w:lang w:eastAsia="fr-FR"/>
        </w:rPr>
      </w:pPr>
    </w:p>
    <w:p w14:paraId="2BCA7E15" w14:textId="7D6273FC" w:rsidR="004E0129" w:rsidRPr="004E0129" w:rsidRDefault="004E0129" w:rsidP="008472D8">
      <w:pPr>
        <w:spacing w:after="60" w:line="240" w:lineRule="auto"/>
        <w:ind w:right="-144"/>
        <w:rPr>
          <w:b/>
          <w:u w:val="single"/>
        </w:rPr>
      </w:pPr>
      <w:r w:rsidRPr="004E0129">
        <w:rPr>
          <w:b/>
          <w:u w:val="single"/>
        </w:rPr>
        <w:t>C</w:t>
      </w:r>
      <w:r>
        <w:rPr>
          <w:b/>
          <w:u w:val="single"/>
        </w:rPr>
        <w:t>onnaissances souhaitées</w:t>
      </w:r>
      <w:r w:rsidRPr="004E0129">
        <w:rPr>
          <w:b/>
          <w:u w:val="single"/>
        </w:rPr>
        <w:t> :</w:t>
      </w:r>
    </w:p>
    <w:p w14:paraId="1253C7DE" w14:textId="77777777" w:rsidR="004E0129" w:rsidRDefault="004E0129" w:rsidP="008472D8">
      <w:pPr>
        <w:numPr>
          <w:ilvl w:val="0"/>
          <w:numId w:val="2"/>
        </w:numPr>
        <w:spacing w:after="60" w:line="240" w:lineRule="auto"/>
        <w:ind w:left="714" w:right="-142" w:hanging="357"/>
      </w:pPr>
      <w:r>
        <w:t xml:space="preserve">De la législation et de la réglementation concernant le handicap </w:t>
      </w:r>
    </w:p>
    <w:p w14:paraId="33275A21" w14:textId="77777777" w:rsidR="004E0129" w:rsidRDefault="004E0129" w:rsidP="008472D8">
      <w:pPr>
        <w:numPr>
          <w:ilvl w:val="0"/>
          <w:numId w:val="2"/>
        </w:numPr>
        <w:spacing w:after="60" w:line="240" w:lineRule="auto"/>
        <w:ind w:left="714" w:right="-142" w:hanging="357"/>
      </w:pPr>
      <w:r>
        <w:t xml:space="preserve">Des droits des personnes, de la déontologie et du secret professionnel </w:t>
      </w:r>
    </w:p>
    <w:p w14:paraId="6EF5D84C" w14:textId="77777777" w:rsidR="004E0129" w:rsidRDefault="004E0129" w:rsidP="00AE5FA1">
      <w:pPr>
        <w:spacing w:after="0" w:line="240" w:lineRule="auto"/>
        <w:ind w:right="-144"/>
        <w:rPr>
          <w:b/>
          <w:u w:val="single"/>
        </w:rPr>
      </w:pPr>
    </w:p>
    <w:p w14:paraId="07DAB472" w14:textId="7FFEC416" w:rsidR="00016B0D" w:rsidRDefault="00016B0D" w:rsidP="00AE5FA1">
      <w:pPr>
        <w:spacing w:after="0" w:line="240" w:lineRule="auto"/>
        <w:ind w:right="-144"/>
        <w:rPr>
          <w:rFonts w:asciiTheme="minorHAnsi" w:eastAsia="Times New Roman" w:hAnsiTheme="minorHAnsi" w:cstheme="minorHAnsi"/>
          <w:b/>
          <w:bCs/>
          <w:color w:val="0000FF"/>
          <w:lang w:eastAsia="fr-FR"/>
        </w:rPr>
      </w:pPr>
      <w:r w:rsidRPr="000D393F">
        <w:rPr>
          <w:b/>
          <w:u w:val="single"/>
        </w:rPr>
        <w:t>Maitrise et utilisation</w:t>
      </w:r>
      <w:r>
        <w:rPr>
          <w:b/>
          <w:u w:val="single"/>
        </w:rPr>
        <w:t> :</w:t>
      </w:r>
    </w:p>
    <w:p w14:paraId="6C492E76" w14:textId="77777777" w:rsidR="00016B0D" w:rsidRPr="001E40BF" w:rsidRDefault="00016B0D" w:rsidP="008472D8">
      <w:pPr>
        <w:numPr>
          <w:ilvl w:val="0"/>
          <w:numId w:val="2"/>
        </w:numPr>
        <w:spacing w:after="60" w:line="240" w:lineRule="auto"/>
        <w:ind w:left="714" w:right="-142" w:hanging="357"/>
      </w:pPr>
      <w:r w:rsidRPr="001E40BF">
        <w:t>De l’outil informatique (traitement de texte, messagerie électronique intranet, internet, logiciel spécifique SIMPHONI, Gestion électronique des documents)</w:t>
      </w:r>
    </w:p>
    <w:p w14:paraId="4E8855C9" w14:textId="77777777" w:rsidR="00016B0D" w:rsidRDefault="00016B0D" w:rsidP="008472D8">
      <w:pPr>
        <w:pStyle w:val="Paragraphedeliste"/>
        <w:numPr>
          <w:ilvl w:val="0"/>
          <w:numId w:val="2"/>
        </w:numPr>
        <w:spacing w:after="60" w:line="240" w:lineRule="auto"/>
        <w:ind w:left="714" w:right="-142" w:hanging="357"/>
      </w:pPr>
      <w:r>
        <w:t xml:space="preserve">Gestion d’agenda </w:t>
      </w:r>
    </w:p>
    <w:p w14:paraId="5F4FCFAB" w14:textId="77777777" w:rsidR="00016B0D" w:rsidRDefault="00016B0D" w:rsidP="008472D8">
      <w:pPr>
        <w:pStyle w:val="Paragraphedeliste"/>
        <w:numPr>
          <w:ilvl w:val="0"/>
          <w:numId w:val="2"/>
        </w:numPr>
        <w:spacing w:after="60" w:line="240" w:lineRule="auto"/>
        <w:ind w:left="714" w:right="-142" w:hanging="357"/>
      </w:pPr>
      <w:r>
        <w:t>Organisation de réunions</w:t>
      </w:r>
    </w:p>
    <w:p w14:paraId="13DEB02F" w14:textId="77777777" w:rsidR="00016B0D" w:rsidRDefault="00016B0D" w:rsidP="008472D8">
      <w:pPr>
        <w:pStyle w:val="Paragraphedeliste"/>
        <w:numPr>
          <w:ilvl w:val="0"/>
          <w:numId w:val="2"/>
        </w:numPr>
        <w:spacing w:after="60" w:line="240" w:lineRule="auto"/>
        <w:ind w:left="714" w:right="-142" w:hanging="357"/>
      </w:pPr>
      <w:r>
        <w:t>Gestion des appels téléphoniques</w:t>
      </w:r>
    </w:p>
    <w:p w14:paraId="6119C57A" w14:textId="18974B4C" w:rsidR="00016B0D" w:rsidRDefault="00016B0D" w:rsidP="008472D8">
      <w:pPr>
        <w:pStyle w:val="Paragraphedeliste"/>
        <w:numPr>
          <w:ilvl w:val="0"/>
          <w:numId w:val="2"/>
        </w:numPr>
        <w:spacing w:after="60" w:line="240" w:lineRule="auto"/>
        <w:ind w:left="714" w:right="-142" w:hanging="357"/>
      </w:pPr>
      <w:r>
        <w:t>Rédaction de documents (</w:t>
      </w:r>
      <w:r w:rsidR="004E0129">
        <w:t xml:space="preserve">mails, </w:t>
      </w:r>
      <w:r>
        <w:t xml:space="preserve">courriers administratifs, PV </w:t>
      </w:r>
      <w:r w:rsidR="00175A52">
        <w:t>de réunions, rédaction de notes)</w:t>
      </w:r>
    </w:p>
    <w:p w14:paraId="34B9C152" w14:textId="65F5FC84" w:rsidR="00016B0D" w:rsidRDefault="00016B0D" w:rsidP="008472D8">
      <w:pPr>
        <w:pStyle w:val="Paragraphedeliste"/>
        <w:numPr>
          <w:ilvl w:val="0"/>
          <w:numId w:val="2"/>
        </w:numPr>
        <w:spacing w:after="60" w:line="240" w:lineRule="auto"/>
        <w:ind w:left="714" w:right="-142" w:hanging="357"/>
      </w:pPr>
      <w:r>
        <w:t>Classement de documents</w:t>
      </w:r>
    </w:p>
    <w:p w14:paraId="553A451F" w14:textId="77777777" w:rsidR="00016B0D" w:rsidRPr="000D393F" w:rsidRDefault="00016B0D" w:rsidP="00AE5FA1">
      <w:pPr>
        <w:spacing w:after="0" w:line="240" w:lineRule="auto"/>
        <w:ind w:right="-144"/>
        <w:rPr>
          <w:b/>
          <w:u w:val="single"/>
        </w:rPr>
      </w:pPr>
      <w:r w:rsidRPr="000D393F">
        <w:rPr>
          <w:b/>
          <w:u w:val="single"/>
        </w:rPr>
        <w:t>Savoir-faire</w:t>
      </w:r>
      <w:r>
        <w:rPr>
          <w:b/>
          <w:u w:val="single"/>
        </w:rPr>
        <w:t> :</w:t>
      </w:r>
      <w:r w:rsidRPr="000D393F">
        <w:rPr>
          <w:b/>
          <w:u w:val="single"/>
        </w:rPr>
        <w:t xml:space="preserve"> </w:t>
      </w:r>
    </w:p>
    <w:p w14:paraId="377AAA67" w14:textId="77777777" w:rsidR="00016B0D" w:rsidRDefault="00016B0D" w:rsidP="008472D8">
      <w:pPr>
        <w:pStyle w:val="Paragraphedeliste"/>
        <w:numPr>
          <w:ilvl w:val="0"/>
          <w:numId w:val="2"/>
        </w:numPr>
        <w:spacing w:after="60" w:line="240" w:lineRule="auto"/>
        <w:ind w:left="714" w:right="-142" w:hanging="357"/>
      </w:pPr>
      <w:r>
        <w:t xml:space="preserve">Faire preuve d’aisance relationnelle tant avec les usagers qu’avec les services internes et externes </w:t>
      </w:r>
    </w:p>
    <w:p w14:paraId="77E7F9B8" w14:textId="77777777" w:rsidR="00016B0D" w:rsidRDefault="00016B0D" w:rsidP="008472D8">
      <w:pPr>
        <w:pStyle w:val="Paragraphedeliste"/>
        <w:numPr>
          <w:ilvl w:val="0"/>
          <w:numId w:val="2"/>
        </w:numPr>
        <w:spacing w:after="60" w:line="240" w:lineRule="auto"/>
        <w:ind w:left="714" w:right="-142" w:hanging="357"/>
      </w:pPr>
      <w:r>
        <w:t xml:space="preserve">Travailler en équipe </w:t>
      </w:r>
    </w:p>
    <w:p w14:paraId="196412EA" w14:textId="77777777" w:rsidR="00016B0D" w:rsidRDefault="00016B0D" w:rsidP="008472D8">
      <w:pPr>
        <w:pStyle w:val="Paragraphedeliste"/>
        <w:numPr>
          <w:ilvl w:val="0"/>
          <w:numId w:val="2"/>
        </w:numPr>
        <w:spacing w:after="60" w:line="240" w:lineRule="auto"/>
        <w:ind w:left="714" w:right="-142" w:hanging="357"/>
      </w:pPr>
      <w:r>
        <w:t xml:space="preserve">Organiser son travail avec rigueur et sens de l’initiative </w:t>
      </w:r>
    </w:p>
    <w:p w14:paraId="7F433A8E" w14:textId="41F119BF" w:rsidR="004E0129" w:rsidRDefault="00016B0D" w:rsidP="008472D8">
      <w:pPr>
        <w:pStyle w:val="Paragraphedeliste"/>
        <w:numPr>
          <w:ilvl w:val="0"/>
          <w:numId w:val="2"/>
        </w:numPr>
        <w:spacing w:after="60" w:line="240" w:lineRule="auto"/>
        <w:ind w:left="714" w:right="-142" w:hanging="357"/>
      </w:pPr>
      <w:r>
        <w:t xml:space="preserve">Avoir le sens de l’adaptation </w:t>
      </w:r>
      <w:r w:rsidR="00D02687">
        <w:t>et ê</w:t>
      </w:r>
      <w:r w:rsidR="004E0129">
        <w:t>tre réactif</w:t>
      </w:r>
    </w:p>
    <w:p w14:paraId="289245D4" w14:textId="7B6A860F" w:rsidR="004E0129" w:rsidRDefault="004E0129" w:rsidP="008472D8">
      <w:pPr>
        <w:pStyle w:val="Paragraphedeliste"/>
        <w:numPr>
          <w:ilvl w:val="0"/>
          <w:numId w:val="2"/>
        </w:numPr>
        <w:spacing w:after="60" w:line="240" w:lineRule="auto"/>
        <w:ind w:left="714" w:right="-142" w:hanging="357"/>
      </w:pPr>
      <w:r>
        <w:t>Respecter la confidentialité</w:t>
      </w:r>
    </w:p>
    <w:p w14:paraId="01D89332" w14:textId="6C93A719" w:rsidR="004E0129" w:rsidRDefault="004E0129" w:rsidP="00AE5FA1">
      <w:pPr>
        <w:spacing w:after="0" w:line="240" w:lineRule="auto"/>
        <w:ind w:right="-144"/>
        <w:rPr>
          <w:rFonts w:asciiTheme="minorHAnsi" w:eastAsia="Times New Roman" w:hAnsiTheme="minorHAnsi" w:cstheme="minorHAnsi"/>
          <w:color w:val="000000"/>
          <w:lang w:eastAsia="fr-FR"/>
        </w:rPr>
      </w:pPr>
    </w:p>
    <w:p w14:paraId="46DA658A" w14:textId="4D98C4B7" w:rsidR="004E0129" w:rsidRDefault="004E0129" w:rsidP="00AE5FA1">
      <w:pPr>
        <w:spacing w:after="0" w:line="240" w:lineRule="auto"/>
        <w:ind w:right="-144"/>
        <w:rPr>
          <w:rFonts w:asciiTheme="minorHAnsi" w:eastAsia="Times New Roman" w:hAnsiTheme="minorHAnsi" w:cstheme="minorHAnsi"/>
          <w:b/>
          <w:bCs/>
          <w:color w:val="0000FF"/>
          <w:lang w:eastAsia="fr-FR"/>
        </w:rPr>
      </w:pPr>
      <w:r w:rsidRPr="004E0129">
        <w:rPr>
          <w:rFonts w:asciiTheme="minorHAnsi" w:eastAsia="Times New Roman" w:hAnsiTheme="minorHAnsi" w:cstheme="minorHAnsi"/>
          <w:b/>
          <w:bCs/>
          <w:color w:val="0000FF"/>
          <w:lang w:eastAsia="fr-FR"/>
        </w:rPr>
        <w:t>AVANTAGES</w:t>
      </w:r>
    </w:p>
    <w:p w14:paraId="78BF822F" w14:textId="77777777" w:rsidR="00223B9B" w:rsidRPr="008472D8" w:rsidRDefault="00223B9B" w:rsidP="00AE5FA1">
      <w:pPr>
        <w:spacing w:after="0" w:line="240" w:lineRule="auto"/>
        <w:ind w:right="-144"/>
        <w:rPr>
          <w:rFonts w:asciiTheme="minorHAnsi" w:eastAsia="Times New Roman" w:hAnsiTheme="minorHAnsi" w:cstheme="minorHAnsi"/>
          <w:b/>
          <w:bCs/>
          <w:color w:val="0000FF"/>
          <w:sz w:val="12"/>
          <w:szCs w:val="12"/>
          <w:lang w:eastAsia="fr-FR"/>
        </w:rPr>
      </w:pPr>
    </w:p>
    <w:p w14:paraId="4376464F" w14:textId="77777777" w:rsidR="004E0129" w:rsidRPr="001A2D52" w:rsidRDefault="004E0129" w:rsidP="00AE5FA1">
      <w:pPr>
        <w:spacing w:after="0" w:line="240" w:lineRule="auto"/>
        <w:ind w:right="-144"/>
        <w:rPr>
          <w:rFonts w:asciiTheme="minorHAnsi" w:eastAsia="Times New Roman" w:hAnsiTheme="minorHAnsi" w:cstheme="minorHAnsi"/>
          <w:color w:val="000000"/>
          <w:lang w:eastAsia="fr-FR"/>
        </w:rPr>
      </w:pPr>
      <w:r w:rsidRPr="001A2D52">
        <w:rPr>
          <w:rFonts w:asciiTheme="minorHAnsi" w:eastAsia="Times New Roman" w:hAnsiTheme="minorHAnsi" w:cstheme="minorHAnsi"/>
          <w:color w:val="000000"/>
          <w:lang w:eastAsia="fr-FR"/>
        </w:rPr>
        <w:t>Formation interne assurée lors de la prise de poste, sur les aspects métiers (prestations, procédures, etc…) et sur le système d’information commun et la gestion électronique des documents (GED)</w:t>
      </w:r>
    </w:p>
    <w:p w14:paraId="2B74231C" w14:textId="77777777" w:rsidR="004E0129" w:rsidRPr="001A2D52" w:rsidRDefault="004E0129" w:rsidP="00AE5FA1">
      <w:pPr>
        <w:spacing w:before="60" w:after="60" w:line="240" w:lineRule="auto"/>
        <w:ind w:right="-144"/>
        <w:rPr>
          <w:rFonts w:asciiTheme="minorHAnsi" w:eastAsia="Times New Roman" w:hAnsiTheme="minorHAnsi" w:cstheme="minorHAnsi"/>
          <w:color w:val="000000"/>
          <w:lang w:eastAsia="fr-FR"/>
        </w:rPr>
      </w:pPr>
      <w:r w:rsidRPr="001A2D52">
        <w:rPr>
          <w:rFonts w:asciiTheme="minorHAnsi" w:eastAsia="Times New Roman" w:hAnsiTheme="minorHAnsi" w:cstheme="minorHAnsi"/>
          <w:color w:val="000000"/>
          <w:lang w:eastAsia="fr-FR"/>
        </w:rPr>
        <w:t xml:space="preserve">25 jours de congés annuels + 24 jours de RTT (au prorata de la présence et de la quotité de travail) </w:t>
      </w:r>
    </w:p>
    <w:p w14:paraId="2173BDEB" w14:textId="77777777" w:rsidR="004E0129" w:rsidRPr="001A2D52" w:rsidRDefault="004E0129" w:rsidP="00AE5FA1">
      <w:pPr>
        <w:spacing w:before="60" w:after="60" w:line="240" w:lineRule="auto"/>
        <w:ind w:right="-144"/>
        <w:rPr>
          <w:rFonts w:asciiTheme="minorHAnsi" w:eastAsia="Times New Roman" w:hAnsiTheme="minorHAnsi" w:cstheme="minorHAnsi"/>
          <w:color w:val="000000"/>
          <w:lang w:eastAsia="fr-FR"/>
        </w:rPr>
      </w:pPr>
      <w:r w:rsidRPr="001A2D52">
        <w:rPr>
          <w:rFonts w:asciiTheme="minorHAnsi" w:eastAsia="Times New Roman" w:hAnsiTheme="minorHAnsi" w:cstheme="minorHAnsi"/>
          <w:color w:val="000000"/>
          <w:lang w:eastAsia="fr-FR"/>
        </w:rPr>
        <w:t>Télétravail possible à hauteur de 2 jours maximum au bout de 6 mois de service</w:t>
      </w:r>
    </w:p>
    <w:p w14:paraId="7049A48E" w14:textId="1FE723FA" w:rsidR="004E0129" w:rsidRPr="001A2D52" w:rsidRDefault="004E0129" w:rsidP="00AE5FA1">
      <w:pPr>
        <w:spacing w:before="60" w:after="60" w:line="240" w:lineRule="auto"/>
        <w:ind w:right="-144"/>
        <w:rPr>
          <w:rFonts w:asciiTheme="minorHAnsi" w:eastAsia="Times New Roman" w:hAnsiTheme="minorHAnsi" w:cstheme="minorHAnsi"/>
          <w:color w:val="000000"/>
          <w:lang w:eastAsia="fr-FR"/>
        </w:rPr>
      </w:pPr>
      <w:r w:rsidRPr="001A2D52">
        <w:rPr>
          <w:rFonts w:asciiTheme="minorHAnsi" w:eastAsia="Times New Roman" w:hAnsiTheme="minorHAnsi" w:cstheme="minorHAnsi"/>
          <w:color w:val="000000"/>
          <w:lang w:eastAsia="fr-FR"/>
        </w:rPr>
        <w:t>Horaires flexibles avec des plages fixes</w:t>
      </w:r>
    </w:p>
    <w:p w14:paraId="543AC0AA" w14:textId="71FEEDC5" w:rsidR="004E0129" w:rsidRDefault="004E0129" w:rsidP="00AE5FA1">
      <w:pPr>
        <w:spacing w:before="60" w:after="60" w:line="240" w:lineRule="auto"/>
        <w:ind w:right="-144"/>
        <w:rPr>
          <w:rFonts w:asciiTheme="minorHAnsi" w:eastAsia="Times New Roman" w:hAnsiTheme="minorHAnsi" w:cstheme="minorHAnsi"/>
          <w:color w:val="000000"/>
          <w:lang w:eastAsia="fr-FR"/>
        </w:rPr>
      </w:pPr>
      <w:r w:rsidRPr="001A2D52">
        <w:rPr>
          <w:rFonts w:asciiTheme="minorHAnsi" w:eastAsia="Times New Roman" w:hAnsiTheme="minorHAnsi" w:cstheme="minorHAnsi"/>
          <w:color w:val="000000"/>
          <w:lang w:eastAsia="fr-FR"/>
        </w:rPr>
        <w:t xml:space="preserve">Versement forfaitaire destiné à couvrir une partie des cotisations complémentaires de santé </w:t>
      </w:r>
    </w:p>
    <w:p w14:paraId="5BF4909B" w14:textId="387736C8" w:rsidR="00E52BEB" w:rsidRPr="001A2D52" w:rsidRDefault="00E52BEB" w:rsidP="00AE5FA1">
      <w:pPr>
        <w:spacing w:before="60" w:after="60" w:line="240" w:lineRule="auto"/>
        <w:ind w:right="-144"/>
        <w:rPr>
          <w:rFonts w:asciiTheme="minorHAnsi" w:eastAsia="Times New Roman" w:hAnsiTheme="minorHAnsi" w:cstheme="minorHAnsi"/>
          <w:color w:val="000000"/>
          <w:lang w:eastAsia="fr-FR"/>
        </w:rPr>
      </w:pPr>
      <w:r>
        <w:rPr>
          <w:rFonts w:asciiTheme="minorHAnsi" w:eastAsia="Times New Roman" w:hAnsiTheme="minorHAnsi" w:cstheme="minorHAnsi"/>
          <w:color w:val="000000"/>
          <w:lang w:eastAsia="fr-FR"/>
        </w:rPr>
        <w:t>Remboursement des abonnements de transport domicile-travail à hauteur de 50%</w:t>
      </w:r>
    </w:p>
    <w:p w14:paraId="6CFE14F1" w14:textId="77777777" w:rsidR="004E0129" w:rsidRPr="001A2D52" w:rsidRDefault="004E0129" w:rsidP="00AE5FA1">
      <w:pPr>
        <w:spacing w:before="60" w:after="60" w:line="240" w:lineRule="auto"/>
        <w:ind w:right="-144"/>
        <w:rPr>
          <w:rFonts w:asciiTheme="minorHAnsi" w:eastAsia="Times New Roman" w:hAnsiTheme="minorHAnsi" w:cstheme="minorHAnsi"/>
          <w:color w:val="000000"/>
          <w:lang w:eastAsia="fr-FR"/>
        </w:rPr>
      </w:pPr>
      <w:r w:rsidRPr="001A2D52">
        <w:rPr>
          <w:rFonts w:asciiTheme="minorHAnsi" w:eastAsia="Times New Roman" w:hAnsiTheme="minorHAnsi" w:cstheme="minorHAnsi"/>
          <w:color w:val="000000"/>
          <w:lang w:eastAsia="fr-FR"/>
        </w:rPr>
        <w:t>Possibilité d’ouvrir un Compte Epargne-Temps</w:t>
      </w:r>
    </w:p>
    <w:p w14:paraId="62D3ACE6" w14:textId="0FDB3BE3" w:rsidR="00E52BEB" w:rsidRPr="001A2D52" w:rsidRDefault="004E0129" w:rsidP="008472D8">
      <w:pPr>
        <w:spacing w:before="60" w:after="60" w:line="240" w:lineRule="auto"/>
        <w:ind w:right="-144"/>
        <w:rPr>
          <w:rFonts w:asciiTheme="minorHAnsi" w:eastAsia="Times New Roman" w:hAnsiTheme="minorHAnsi" w:cstheme="minorHAnsi"/>
          <w:color w:val="000000"/>
          <w:lang w:eastAsia="fr-FR"/>
        </w:rPr>
      </w:pPr>
      <w:r w:rsidRPr="001A2D52">
        <w:rPr>
          <w:rFonts w:asciiTheme="minorHAnsi" w:eastAsia="Times New Roman" w:hAnsiTheme="minorHAnsi" w:cstheme="minorHAnsi"/>
          <w:color w:val="000000"/>
          <w:lang w:eastAsia="fr-FR"/>
        </w:rPr>
        <w:t>Restauration collective</w:t>
      </w:r>
      <w:r w:rsidR="00E52BEB">
        <w:rPr>
          <w:rFonts w:asciiTheme="minorHAnsi" w:eastAsia="Times New Roman" w:hAnsiTheme="minorHAnsi" w:cstheme="minorHAnsi"/>
          <w:color w:val="000000"/>
          <w:lang w:eastAsia="fr-FR"/>
        </w:rPr>
        <w:t xml:space="preserve"> dans le quartier</w:t>
      </w:r>
    </w:p>
    <w:p w14:paraId="5CFA94F4" w14:textId="77777777" w:rsidR="001E50D7" w:rsidRPr="001E50D7" w:rsidRDefault="001E50D7" w:rsidP="00AE5FA1">
      <w:pPr>
        <w:spacing w:after="0" w:line="240" w:lineRule="auto"/>
        <w:ind w:right="-144"/>
        <w:rPr>
          <w:rFonts w:asciiTheme="minorHAnsi" w:eastAsia="Times New Roman" w:hAnsiTheme="minorHAnsi" w:cstheme="minorHAnsi"/>
          <w:b/>
          <w:bCs/>
          <w:color w:val="0000FF"/>
          <w:lang w:eastAsia="fr-FR"/>
        </w:rPr>
      </w:pPr>
    </w:p>
    <w:p w14:paraId="14312FE8" w14:textId="65F23FE1" w:rsidR="001E50D7" w:rsidRDefault="001E50D7" w:rsidP="00AE5FA1">
      <w:pPr>
        <w:spacing w:after="0" w:line="240" w:lineRule="auto"/>
        <w:ind w:right="-144"/>
        <w:rPr>
          <w:rFonts w:asciiTheme="minorHAnsi" w:eastAsia="Times New Roman" w:hAnsiTheme="minorHAnsi" w:cstheme="minorHAnsi"/>
          <w:b/>
          <w:bCs/>
          <w:color w:val="0000FF"/>
          <w:lang w:eastAsia="fr-FR"/>
        </w:rPr>
      </w:pPr>
      <w:r w:rsidRPr="001E50D7">
        <w:rPr>
          <w:rFonts w:asciiTheme="minorHAnsi" w:eastAsia="Times New Roman" w:hAnsiTheme="minorHAnsi" w:cstheme="minorHAnsi"/>
          <w:b/>
          <w:bCs/>
          <w:color w:val="0000FF"/>
          <w:lang w:eastAsia="fr-FR"/>
        </w:rPr>
        <w:t>CONTACT</w:t>
      </w:r>
    </w:p>
    <w:p w14:paraId="19898FDB" w14:textId="77777777" w:rsidR="00223B9B" w:rsidRPr="008472D8" w:rsidRDefault="00223B9B" w:rsidP="00AE5FA1">
      <w:pPr>
        <w:spacing w:after="0" w:line="240" w:lineRule="auto"/>
        <w:ind w:right="-144"/>
        <w:rPr>
          <w:rFonts w:asciiTheme="minorHAnsi" w:eastAsia="Times New Roman" w:hAnsiTheme="minorHAnsi" w:cstheme="minorHAnsi"/>
          <w:b/>
          <w:bCs/>
          <w:color w:val="0000FF"/>
          <w:sz w:val="12"/>
          <w:szCs w:val="12"/>
          <w:lang w:eastAsia="fr-FR"/>
        </w:rPr>
      </w:pPr>
    </w:p>
    <w:p w14:paraId="42B55468" w14:textId="77777777" w:rsidR="00AE5FA1" w:rsidRDefault="00AE5FA1" w:rsidP="00AE5FA1">
      <w:pPr>
        <w:spacing w:after="0" w:line="240" w:lineRule="auto"/>
        <w:ind w:right="-144"/>
        <w:jc w:val="both"/>
        <w:outlineLvl w:val="2"/>
        <w:rPr>
          <w:rFonts w:asciiTheme="minorHAnsi" w:eastAsia="Times New Roman" w:hAnsiTheme="minorHAnsi" w:cstheme="minorHAnsi"/>
          <w:bCs/>
          <w:lang w:eastAsia="fr-FR"/>
        </w:rPr>
      </w:pPr>
      <w:r w:rsidRPr="001E50D7">
        <w:rPr>
          <w:rFonts w:asciiTheme="minorHAnsi" w:eastAsia="Times New Roman" w:hAnsiTheme="minorHAnsi" w:cstheme="minorHAnsi"/>
          <w:bCs/>
          <w:lang w:eastAsia="fr-FR"/>
        </w:rPr>
        <w:t xml:space="preserve">Envoyer </w:t>
      </w:r>
      <w:r w:rsidRPr="001E50D7">
        <w:rPr>
          <w:rFonts w:asciiTheme="minorHAnsi" w:eastAsia="Times New Roman" w:hAnsiTheme="minorHAnsi" w:cstheme="minorHAnsi"/>
          <w:b/>
          <w:bCs/>
          <w:lang w:eastAsia="fr-FR"/>
        </w:rPr>
        <w:t>CV et lettre de motivation</w:t>
      </w:r>
      <w:r w:rsidRPr="001E50D7">
        <w:rPr>
          <w:rFonts w:asciiTheme="minorHAnsi" w:eastAsia="Times New Roman" w:hAnsiTheme="minorHAnsi" w:cstheme="minorHAnsi"/>
          <w:bCs/>
          <w:lang w:eastAsia="fr-FR"/>
        </w:rPr>
        <w:t xml:space="preserve"> uniquement par mail à</w:t>
      </w:r>
      <w:r>
        <w:rPr>
          <w:rFonts w:asciiTheme="minorHAnsi" w:eastAsia="Times New Roman" w:hAnsiTheme="minorHAnsi" w:cstheme="minorHAnsi"/>
          <w:bCs/>
          <w:lang w:eastAsia="fr-FR"/>
        </w:rPr>
        <w:t xml:space="preserve"> Catherine Lehoux : </w:t>
      </w:r>
    </w:p>
    <w:p w14:paraId="3E0793E6" w14:textId="277BD005" w:rsidR="00597D49" w:rsidRPr="00DF6DDB" w:rsidRDefault="00DD1AE0" w:rsidP="008472D8">
      <w:pPr>
        <w:spacing w:after="0" w:line="240" w:lineRule="auto"/>
        <w:ind w:right="-144"/>
        <w:jc w:val="both"/>
        <w:outlineLvl w:val="2"/>
        <w:rPr>
          <w:rFonts w:asciiTheme="minorHAnsi" w:eastAsia="Times New Roman" w:hAnsiTheme="minorHAnsi" w:cstheme="minorHAnsi"/>
          <w:bCs/>
          <w:lang w:eastAsia="fr-FR"/>
        </w:rPr>
      </w:pPr>
      <w:hyperlink r:id="rId9" w:history="1">
        <w:r w:rsidR="00AE5FA1" w:rsidRPr="003D1110">
          <w:rPr>
            <w:rStyle w:val="Lienhypertexte"/>
          </w:rPr>
          <w:t>catherine.lehoux@mdph.paris.fr</w:t>
        </w:r>
      </w:hyperlink>
      <w:r w:rsidR="00AE5FA1">
        <w:t xml:space="preserve"> </w:t>
      </w:r>
    </w:p>
    <w:sectPr w:rsidR="00597D49" w:rsidRPr="00DF6DDB" w:rsidSect="00E52BEB">
      <w:footerReference w:type="default" r:id="rId10"/>
      <w:pgSz w:w="11906" w:h="16838"/>
      <w:pgMar w:top="425" w:right="1418" w:bottom="425" w:left="1418" w:header="420" w:footer="19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FCD2D3" w14:textId="77777777" w:rsidR="00DD1AE0" w:rsidRDefault="00DD1AE0" w:rsidP="001F17C3">
      <w:pPr>
        <w:spacing w:after="0" w:line="240" w:lineRule="auto"/>
      </w:pPr>
      <w:r>
        <w:separator/>
      </w:r>
    </w:p>
  </w:endnote>
  <w:endnote w:type="continuationSeparator" w:id="0">
    <w:p w14:paraId="29F97D00" w14:textId="77777777" w:rsidR="00DD1AE0" w:rsidRDefault="00DD1AE0" w:rsidP="001F17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18219" w14:textId="76857332" w:rsidR="001F17C3" w:rsidRPr="00CB6F90" w:rsidRDefault="001F17C3" w:rsidP="00CB6F90">
    <w:pPr>
      <w:pStyle w:val="Pieddepage"/>
      <w:jc w:val="center"/>
      <w:rPr>
        <w:sz w:val="18"/>
        <w:szCs w:val="18"/>
      </w:rPr>
    </w:pPr>
    <w:r w:rsidRPr="00CB6F90">
      <w:rPr>
        <w:sz w:val="18"/>
        <w:szCs w:val="18"/>
      </w:rPr>
      <w:t xml:space="preserve">Fiche de poste </w:t>
    </w:r>
    <w:r w:rsidR="0015241F">
      <w:rPr>
        <w:sz w:val="18"/>
        <w:szCs w:val="18"/>
      </w:rPr>
      <w:t>0</w:t>
    </w:r>
    <w:r w:rsidR="00AE5FA1">
      <w:rPr>
        <w:sz w:val="18"/>
        <w:szCs w:val="18"/>
      </w:rPr>
      <w:t>01</w:t>
    </w:r>
    <w:r w:rsidR="0015241F">
      <w:rPr>
        <w:sz w:val="18"/>
        <w:szCs w:val="18"/>
      </w:rPr>
      <w:t>.202</w:t>
    </w:r>
    <w:r w:rsidR="00AE5FA1">
      <w:rPr>
        <w:sz w:val="18"/>
        <w:szCs w:val="18"/>
      </w:rPr>
      <w:t>3</w:t>
    </w:r>
    <w:r w:rsidR="0015241F">
      <w:rPr>
        <w:sz w:val="18"/>
        <w:szCs w:val="18"/>
      </w:rPr>
      <w:t xml:space="preserve"> </w:t>
    </w:r>
    <w:r w:rsidR="00030397">
      <w:rPr>
        <w:sz w:val="18"/>
        <w:szCs w:val="18"/>
      </w:rPr>
      <w:t>Secrétaire</w:t>
    </w:r>
    <w:r w:rsidR="001E50D7">
      <w:rPr>
        <w:sz w:val="18"/>
        <w:szCs w:val="18"/>
      </w:rPr>
      <w:t xml:space="preserve">, </w:t>
    </w:r>
    <w:r w:rsidR="0044229D">
      <w:rPr>
        <w:sz w:val="18"/>
        <w:szCs w:val="18"/>
      </w:rPr>
      <w:t xml:space="preserve">Unité </w:t>
    </w:r>
    <w:r w:rsidR="00AE5FA1">
      <w:rPr>
        <w:sz w:val="18"/>
        <w:szCs w:val="18"/>
      </w:rPr>
      <w:t>U</w:t>
    </w:r>
    <w:r w:rsidR="0044229D">
      <w:rPr>
        <w:sz w:val="18"/>
        <w:szCs w:val="18"/>
      </w:rPr>
      <w:t>M</w:t>
    </w:r>
    <w:r w:rsidR="00DA105B">
      <w:rPr>
        <w:sz w:val="18"/>
        <w:szCs w:val="18"/>
      </w:rPr>
      <w:t>,</w:t>
    </w:r>
    <w:r w:rsidR="001E50D7">
      <w:rPr>
        <w:sz w:val="18"/>
        <w:szCs w:val="18"/>
      </w:rPr>
      <w:t xml:space="preserve"> MDPH de PARIS</w:t>
    </w:r>
    <w:r w:rsidR="00E52BEB">
      <w:rPr>
        <w:sz w:val="18"/>
        <w:szCs w:val="18"/>
      </w:rPr>
      <w:t xml:space="preserve"> – </w:t>
    </w:r>
    <w:r w:rsidR="00AE5FA1">
      <w:rPr>
        <w:sz w:val="18"/>
        <w:szCs w:val="18"/>
      </w:rPr>
      <w:t>janvier</w:t>
    </w:r>
    <w:r w:rsidR="00E52BEB">
      <w:rPr>
        <w:sz w:val="18"/>
        <w:szCs w:val="18"/>
      </w:rPr>
      <w:t xml:space="preserve"> 202</w:t>
    </w:r>
    <w:r w:rsidR="00AE5FA1">
      <w:rPr>
        <w:sz w:val="18"/>
        <w:szCs w:val="18"/>
      </w:rPr>
      <w:t>3</w:t>
    </w:r>
  </w:p>
  <w:p w14:paraId="3448CDFA" w14:textId="77777777" w:rsidR="001F17C3" w:rsidRDefault="001F17C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4DD90A" w14:textId="77777777" w:rsidR="00DD1AE0" w:rsidRDefault="00DD1AE0" w:rsidP="001F17C3">
      <w:pPr>
        <w:spacing w:after="0" w:line="240" w:lineRule="auto"/>
      </w:pPr>
      <w:r>
        <w:separator/>
      </w:r>
    </w:p>
  </w:footnote>
  <w:footnote w:type="continuationSeparator" w:id="0">
    <w:p w14:paraId="467B39AA" w14:textId="77777777" w:rsidR="00DD1AE0" w:rsidRDefault="00DD1AE0" w:rsidP="001F17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274A8"/>
    <w:multiLevelType w:val="hybridMultilevel"/>
    <w:tmpl w:val="2C90152C"/>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DEA28DE"/>
    <w:multiLevelType w:val="hybridMultilevel"/>
    <w:tmpl w:val="89CE48AE"/>
    <w:lvl w:ilvl="0" w:tplc="B40E3436">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7D629A3"/>
    <w:multiLevelType w:val="hybridMultilevel"/>
    <w:tmpl w:val="FDDC88B2"/>
    <w:lvl w:ilvl="0" w:tplc="D8306ABA">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A56F4F"/>
    <w:multiLevelType w:val="hybridMultilevel"/>
    <w:tmpl w:val="13261AA2"/>
    <w:lvl w:ilvl="0" w:tplc="0018010A">
      <w:start w:val="1"/>
      <w:numFmt w:val="bullet"/>
      <w:lvlText w:val="•"/>
      <w:lvlJc w:val="left"/>
      <w:pPr>
        <w:tabs>
          <w:tab w:val="num" w:pos="720"/>
        </w:tabs>
        <w:ind w:left="720" w:hanging="360"/>
      </w:pPr>
      <w:rPr>
        <w:rFonts w:ascii="Arial" w:hAnsi="Arial" w:hint="default"/>
      </w:rPr>
    </w:lvl>
    <w:lvl w:ilvl="1" w:tplc="4E2430BE" w:tentative="1">
      <w:start w:val="1"/>
      <w:numFmt w:val="bullet"/>
      <w:lvlText w:val="•"/>
      <w:lvlJc w:val="left"/>
      <w:pPr>
        <w:tabs>
          <w:tab w:val="num" w:pos="1440"/>
        </w:tabs>
        <w:ind w:left="1440" w:hanging="360"/>
      </w:pPr>
      <w:rPr>
        <w:rFonts w:ascii="Arial" w:hAnsi="Arial" w:hint="default"/>
      </w:rPr>
    </w:lvl>
    <w:lvl w:ilvl="2" w:tplc="5072952E" w:tentative="1">
      <w:start w:val="1"/>
      <w:numFmt w:val="bullet"/>
      <w:lvlText w:val="•"/>
      <w:lvlJc w:val="left"/>
      <w:pPr>
        <w:tabs>
          <w:tab w:val="num" w:pos="2160"/>
        </w:tabs>
        <w:ind w:left="2160" w:hanging="360"/>
      </w:pPr>
      <w:rPr>
        <w:rFonts w:ascii="Arial" w:hAnsi="Arial" w:hint="default"/>
      </w:rPr>
    </w:lvl>
    <w:lvl w:ilvl="3" w:tplc="958A7544" w:tentative="1">
      <w:start w:val="1"/>
      <w:numFmt w:val="bullet"/>
      <w:lvlText w:val="•"/>
      <w:lvlJc w:val="left"/>
      <w:pPr>
        <w:tabs>
          <w:tab w:val="num" w:pos="2880"/>
        </w:tabs>
        <w:ind w:left="2880" w:hanging="360"/>
      </w:pPr>
      <w:rPr>
        <w:rFonts w:ascii="Arial" w:hAnsi="Arial" w:hint="default"/>
      </w:rPr>
    </w:lvl>
    <w:lvl w:ilvl="4" w:tplc="4F4C7D92" w:tentative="1">
      <w:start w:val="1"/>
      <w:numFmt w:val="bullet"/>
      <w:lvlText w:val="•"/>
      <w:lvlJc w:val="left"/>
      <w:pPr>
        <w:tabs>
          <w:tab w:val="num" w:pos="3600"/>
        </w:tabs>
        <w:ind w:left="3600" w:hanging="360"/>
      </w:pPr>
      <w:rPr>
        <w:rFonts w:ascii="Arial" w:hAnsi="Arial" w:hint="default"/>
      </w:rPr>
    </w:lvl>
    <w:lvl w:ilvl="5" w:tplc="A6C8DC2C" w:tentative="1">
      <w:start w:val="1"/>
      <w:numFmt w:val="bullet"/>
      <w:lvlText w:val="•"/>
      <w:lvlJc w:val="left"/>
      <w:pPr>
        <w:tabs>
          <w:tab w:val="num" w:pos="4320"/>
        </w:tabs>
        <w:ind w:left="4320" w:hanging="360"/>
      </w:pPr>
      <w:rPr>
        <w:rFonts w:ascii="Arial" w:hAnsi="Arial" w:hint="default"/>
      </w:rPr>
    </w:lvl>
    <w:lvl w:ilvl="6" w:tplc="3C02872A" w:tentative="1">
      <w:start w:val="1"/>
      <w:numFmt w:val="bullet"/>
      <w:lvlText w:val="•"/>
      <w:lvlJc w:val="left"/>
      <w:pPr>
        <w:tabs>
          <w:tab w:val="num" w:pos="5040"/>
        </w:tabs>
        <w:ind w:left="5040" w:hanging="360"/>
      </w:pPr>
      <w:rPr>
        <w:rFonts w:ascii="Arial" w:hAnsi="Arial" w:hint="default"/>
      </w:rPr>
    </w:lvl>
    <w:lvl w:ilvl="7" w:tplc="C93EEC7E" w:tentative="1">
      <w:start w:val="1"/>
      <w:numFmt w:val="bullet"/>
      <w:lvlText w:val="•"/>
      <w:lvlJc w:val="left"/>
      <w:pPr>
        <w:tabs>
          <w:tab w:val="num" w:pos="5760"/>
        </w:tabs>
        <w:ind w:left="5760" w:hanging="360"/>
      </w:pPr>
      <w:rPr>
        <w:rFonts w:ascii="Arial" w:hAnsi="Arial" w:hint="default"/>
      </w:rPr>
    </w:lvl>
    <w:lvl w:ilvl="8" w:tplc="465A629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7C547EEA"/>
    <w:multiLevelType w:val="hybridMultilevel"/>
    <w:tmpl w:val="AA2E14A8"/>
    <w:lvl w:ilvl="0" w:tplc="6A4AF60A">
      <w:numFmt w:val="bullet"/>
      <w:lvlText w:val="-"/>
      <w:lvlJc w:val="left"/>
      <w:pPr>
        <w:ind w:left="720" w:hanging="360"/>
      </w:pPr>
      <w:rPr>
        <w:rFonts w:ascii="Arial" w:eastAsia="Calibri" w:hAnsi="Arial" w:cs="Arial" w:hint="default"/>
        <w:b w:val="0"/>
        <w:sz w:val="22"/>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939"/>
    <w:rsid w:val="00016B0D"/>
    <w:rsid w:val="00030397"/>
    <w:rsid w:val="000A6779"/>
    <w:rsid w:val="0015241F"/>
    <w:rsid w:val="00175A52"/>
    <w:rsid w:val="001A2D52"/>
    <w:rsid w:val="001D1D93"/>
    <w:rsid w:val="001E50D7"/>
    <w:rsid w:val="001F17C3"/>
    <w:rsid w:val="00202C3D"/>
    <w:rsid w:val="00222D01"/>
    <w:rsid w:val="00223B9B"/>
    <w:rsid w:val="00230CAD"/>
    <w:rsid w:val="003115F1"/>
    <w:rsid w:val="00364E01"/>
    <w:rsid w:val="003970D1"/>
    <w:rsid w:val="00397792"/>
    <w:rsid w:val="003F6D05"/>
    <w:rsid w:val="0044229D"/>
    <w:rsid w:val="004B127D"/>
    <w:rsid w:val="004E0129"/>
    <w:rsid w:val="00571405"/>
    <w:rsid w:val="00597D49"/>
    <w:rsid w:val="005B3132"/>
    <w:rsid w:val="00626228"/>
    <w:rsid w:val="00697949"/>
    <w:rsid w:val="006A2939"/>
    <w:rsid w:val="006D3F8C"/>
    <w:rsid w:val="007E39A2"/>
    <w:rsid w:val="00830633"/>
    <w:rsid w:val="008472D8"/>
    <w:rsid w:val="0086714A"/>
    <w:rsid w:val="008B5267"/>
    <w:rsid w:val="008C437B"/>
    <w:rsid w:val="00915DAF"/>
    <w:rsid w:val="009560BC"/>
    <w:rsid w:val="00A071D1"/>
    <w:rsid w:val="00A409D5"/>
    <w:rsid w:val="00AE4B56"/>
    <w:rsid w:val="00AE5FA1"/>
    <w:rsid w:val="00B42963"/>
    <w:rsid w:val="00B61D2B"/>
    <w:rsid w:val="00B92682"/>
    <w:rsid w:val="00C467B8"/>
    <w:rsid w:val="00C93F40"/>
    <w:rsid w:val="00CB6F90"/>
    <w:rsid w:val="00CD2E5B"/>
    <w:rsid w:val="00CF1EF6"/>
    <w:rsid w:val="00CF563D"/>
    <w:rsid w:val="00D02687"/>
    <w:rsid w:val="00D07553"/>
    <w:rsid w:val="00D45D23"/>
    <w:rsid w:val="00DA105B"/>
    <w:rsid w:val="00DA2792"/>
    <w:rsid w:val="00DD1AE0"/>
    <w:rsid w:val="00DF6DDB"/>
    <w:rsid w:val="00E16C86"/>
    <w:rsid w:val="00E52BEB"/>
    <w:rsid w:val="00E64FF1"/>
    <w:rsid w:val="00E8160C"/>
    <w:rsid w:val="00EB7E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ADEF04"/>
  <w15:docId w15:val="{0274B89D-6D88-42AC-B70B-BD69D5307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792"/>
    <w:pPr>
      <w:spacing w:after="200" w:line="276" w:lineRule="auto"/>
    </w:pPr>
    <w:rPr>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A2939"/>
    <w:pPr>
      <w:ind w:left="720"/>
      <w:contextualSpacing/>
    </w:pPr>
  </w:style>
  <w:style w:type="paragraph" w:styleId="Textedebulles">
    <w:name w:val="Balloon Text"/>
    <w:basedOn w:val="Normal"/>
    <w:link w:val="TextedebullesCar"/>
    <w:uiPriority w:val="99"/>
    <w:semiHidden/>
    <w:unhideWhenUsed/>
    <w:rsid w:val="001F17C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17C3"/>
    <w:rPr>
      <w:rFonts w:ascii="Tahoma" w:hAnsi="Tahoma" w:cs="Tahoma"/>
      <w:sz w:val="16"/>
      <w:szCs w:val="16"/>
      <w:lang w:eastAsia="en-US"/>
    </w:rPr>
  </w:style>
  <w:style w:type="paragraph" w:styleId="En-tte">
    <w:name w:val="header"/>
    <w:basedOn w:val="Normal"/>
    <w:link w:val="En-tteCar"/>
    <w:uiPriority w:val="99"/>
    <w:unhideWhenUsed/>
    <w:rsid w:val="001F17C3"/>
    <w:pPr>
      <w:tabs>
        <w:tab w:val="center" w:pos="4536"/>
        <w:tab w:val="right" w:pos="9072"/>
      </w:tabs>
      <w:spacing w:after="0" w:line="240" w:lineRule="auto"/>
    </w:pPr>
  </w:style>
  <w:style w:type="character" w:customStyle="1" w:styleId="En-tteCar">
    <w:name w:val="En-tête Car"/>
    <w:basedOn w:val="Policepardfaut"/>
    <w:link w:val="En-tte"/>
    <w:uiPriority w:val="99"/>
    <w:rsid w:val="001F17C3"/>
    <w:rPr>
      <w:lang w:eastAsia="en-US"/>
    </w:rPr>
  </w:style>
  <w:style w:type="paragraph" w:styleId="Pieddepage">
    <w:name w:val="footer"/>
    <w:basedOn w:val="Normal"/>
    <w:link w:val="PieddepageCar"/>
    <w:uiPriority w:val="99"/>
    <w:unhideWhenUsed/>
    <w:rsid w:val="001F17C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F17C3"/>
    <w:rPr>
      <w:lang w:eastAsia="en-US"/>
    </w:rPr>
  </w:style>
  <w:style w:type="paragraph" w:customStyle="1" w:styleId="Default">
    <w:name w:val="Default"/>
    <w:rsid w:val="004E0129"/>
    <w:pPr>
      <w:autoSpaceDE w:val="0"/>
      <w:autoSpaceDN w:val="0"/>
      <w:adjustRightInd w:val="0"/>
    </w:pPr>
    <w:rPr>
      <w:rFonts w:eastAsiaTheme="minorHAnsi" w:cs="Calibri"/>
      <w:color w:val="000000"/>
      <w:sz w:val="24"/>
      <w:szCs w:val="24"/>
      <w:lang w:eastAsia="en-US"/>
    </w:rPr>
  </w:style>
  <w:style w:type="character" w:styleId="Lienhypertexte">
    <w:name w:val="Hyperlink"/>
    <w:basedOn w:val="Policepardfaut"/>
    <w:uiPriority w:val="99"/>
    <w:unhideWhenUsed/>
    <w:rsid w:val="0044229D"/>
    <w:rPr>
      <w:color w:val="0000FF" w:themeColor="hyperlink"/>
      <w:u w:val="single"/>
    </w:rPr>
  </w:style>
  <w:style w:type="character" w:styleId="Mentionnonrsolue">
    <w:name w:val="Unresolved Mention"/>
    <w:basedOn w:val="Policepardfaut"/>
    <w:uiPriority w:val="99"/>
    <w:semiHidden/>
    <w:unhideWhenUsed/>
    <w:rsid w:val="0044229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0095229">
      <w:bodyDiv w:val="1"/>
      <w:marLeft w:val="0"/>
      <w:marRight w:val="0"/>
      <w:marTop w:val="0"/>
      <w:marBottom w:val="0"/>
      <w:divBdr>
        <w:top w:val="none" w:sz="0" w:space="0" w:color="auto"/>
        <w:left w:val="none" w:sz="0" w:space="0" w:color="auto"/>
        <w:bottom w:val="none" w:sz="0" w:space="0" w:color="auto"/>
        <w:right w:val="none" w:sz="0" w:space="0" w:color="auto"/>
      </w:divBdr>
      <w:divsChild>
        <w:div w:id="911231307">
          <w:marLeft w:val="720"/>
          <w:marRight w:val="0"/>
          <w:marTop w:val="160"/>
          <w:marBottom w:val="0"/>
          <w:divBdr>
            <w:top w:val="none" w:sz="0" w:space="0" w:color="auto"/>
            <w:left w:val="none" w:sz="0" w:space="0" w:color="auto"/>
            <w:bottom w:val="none" w:sz="0" w:space="0" w:color="auto"/>
            <w:right w:val="none" w:sz="0" w:space="0" w:color="auto"/>
          </w:divBdr>
        </w:div>
      </w:divsChild>
    </w:div>
    <w:div w:id="1993674316">
      <w:marLeft w:val="0"/>
      <w:marRight w:val="0"/>
      <w:marTop w:val="0"/>
      <w:marBottom w:val="0"/>
      <w:divBdr>
        <w:top w:val="none" w:sz="0" w:space="0" w:color="auto"/>
        <w:left w:val="none" w:sz="0" w:space="0" w:color="auto"/>
        <w:bottom w:val="none" w:sz="0" w:space="0" w:color="auto"/>
        <w:right w:val="none" w:sz="0" w:space="0" w:color="auto"/>
      </w:divBdr>
      <w:divsChild>
        <w:div w:id="1993674315">
          <w:marLeft w:val="3675"/>
          <w:marRight w:val="75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atherine.lehoux@mdph.paris.f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CDECCB-F057-4B3D-AF2C-24ECBF2610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731</Words>
  <Characters>4021</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Questionnaire d’évaluation de la formation</vt:lpstr>
    </vt:vector>
  </TitlesOfParts>
  <Company>mdph</Company>
  <LinksUpToDate>false</LinksUpToDate>
  <CharactersWithSpaces>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Questionnaire d’évaluation de la formation</dc:title>
  <dc:creator>RENOUX Mathilde</dc:creator>
  <cp:lastModifiedBy>PRIOUX Sophie</cp:lastModifiedBy>
  <cp:revision>2</cp:revision>
  <cp:lastPrinted>2023-01-06T12:46:00Z</cp:lastPrinted>
  <dcterms:created xsi:type="dcterms:W3CDTF">2023-01-09T11:45:00Z</dcterms:created>
  <dcterms:modified xsi:type="dcterms:W3CDTF">2023-01-09T11:45:00Z</dcterms:modified>
</cp:coreProperties>
</file>