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98" w:rsidRPr="005A4E4E" w:rsidRDefault="00C16C40" w:rsidP="005A4E4E">
      <w:r>
        <w:rPr>
          <w:rFonts w:ascii="Times New Roman" w:hAnsi="Times New Roman"/>
          <w:noProof/>
          <w:color w:val="auto"/>
          <w:kern w:val="0"/>
          <w:sz w:val="24"/>
          <w:szCs w:val="24"/>
        </w:rPr>
        <w:pict>
          <v:rect id="_x0000_s1030" style="position:absolute;margin-left:328.85pt;margin-top:-14.45pt;width:375.75pt;height:536.8pt;z-index:251659264;visibility:visible;mso-wrap-edited:f;mso-wrap-distance-left:2.88pt;mso-wrap-distance-top:2.88pt;mso-wrap-distance-right:2.88pt;mso-wrap-distance-bottom:2.88pt" strokeweight=".25pt" insetpen="t" o:cliptowrap="t">
            <v:shadow color="#ccc"/>
            <v:textbox style="mso-next-textbox:#_x0000_s1030" inset="2.88pt,2.88pt,2.88pt,2.88pt">
              <w:txbxContent>
                <w:p w:rsidR="00D426DC" w:rsidRDefault="00D426DC" w:rsidP="00DC3C32">
                  <w:pPr>
                    <w:spacing w:after="0"/>
                  </w:pPr>
                </w:p>
                <w:p w:rsidR="00DC3C32" w:rsidRDefault="00DC3C32" w:rsidP="00DC3C32">
                  <w:pPr>
                    <w:spacing w:after="0"/>
                  </w:pPr>
                </w:p>
                <w:p w:rsidR="00867BB5" w:rsidRPr="00DB5E57" w:rsidRDefault="00867BB5" w:rsidP="00DC3C32">
                  <w:pPr>
                    <w:spacing w:after="0"/>
                    <w:rPr>
                      <w:sz w:val="19"/>
                      <w:szCs w:val="19"/>
                    </w:rPr>
                  </w:pPr>
                  <w:r w:rsidRPr="00DB5E57">
                    <w:rPr>
                      <w:sz w:val="19"/>
                      <w:szCs w:val="19"/>
                    </w:rPr>
                    <w:t>J’ai rejoint l’AVH en mai 2003 où j’ai assuré différentes responsabilités : coordination des comités régionaux et locaux de l’Association pendant 10 ans, mise en place de la toute nouvelle Fondation Valentin Haüy en 2013, Président du Comité en 2017. Je suis membre du Conseil d’Administration depuis juin 2014.</w:t>
                  </w:r>
                </w:p>
                <w:p w:rsidR="00DC3C32" w:rsidRDefault="00DC3C32" w:rsidP="00DC3C32">
                  <w:pPr>
                    <w:spacing w:after="0"/>
                    <w:rPr>
                      <w:b/>
                    </w:rPr>
                  </w:pPr>
                </w:p>
                <w:p w:rsidR="00867BB5" w:rsidRPr="00DB5E57" w:rsidRDefault="00867BB5" w:rsidP="00DC3C32">
                  <w:pPr>
                    <w:spacing w:after="0"/>
                    <w:rPr>
                      <w:b/>
                      <w:sz w:val="21"/>
                      <w:szCs w:val="21"/>
                    </w:rPr>
                  </w:pPr>
                  <w:r w:rsidRPr="00DB5E57">
                    <w:rPr>
                      <w:b/>
                      <w:sz w:val="21"/>
                      <w:szCs w:val="21"/>
                    </w:rPr>
                    <w:t xml:space="preserve">3- L’Institut Valentin Haüy de formation </w:t>
                  </w:r>
                </w:p>
                <w:p w:rsidR="00DC3C32" w:rsidRPr="00867BB5" w:rsidRDefault="00DC3C32" w:rsidP="00DC3C32">
                  <w:pPr>
                    <w:spacing w:after="0"/>
                    <w:rPr>
                      <w:b/>
                    </w:rPr>
                  </w:pPr>
                </w:p>
                <w:p w:rsidR="00867BB5" w:rsidRPr="00DB5E57" w:rsidRDefault="00867BB5" w:rsidP="00DC3C32">
                  <w:pPr>
                    <w:spacing w:after="0"/>
                    <w:rPr>
                      <w:sz w:val="19"/>
                      <w:szCs w:val="19"/>
                    </w:rPr>
                  </w:pPr>
                  <w:r w:rsidRPr="00DB5E57">
                    <w:rPr>
                      <w:sz w:val="19"/>
                      <w:szCs w:val="19"/>
                    </w:rPr>
                    <w:t>L’essentiel des actions entreprises par les comités de l’association sont assurées par des bénévoles dont 30% environ sont aveugles ou malvoyants. Ce sont en particulier ces personnes qui assurent les différentes formations proposées aux aveugles et aux malvoyants : l’apprentissage du braille, de l’informatique adaptée ou des nouvelles technologies (smartphones intelligents, tablettes…). Ce sont également des bénévoles qui assurent les actions de sensibilisation au handicap visuel organisées par l’association dans le cadre de la formation professionnelle continue, l’AVH étant agréée centre de formation.</w:t>
                  </w:r>
                </w:p>
                <w:p w:rsidR="00DC3C32" w:rsidRPr="00DB5E57" w:rsidRDefault="00DC3C32" w:rsidP="00DC3C32">
                  <w:pPr>
                    <w:spacing w:after="0"/>
                    <w:rPr>
                      <w:sz w:val="14"/>
                      <w:szCs w:val="14"/>
                    </w:rPr>
                  </w:pPr>
                </w:p>
                <w:p w:rsidR="00867BB5" w:rsidRPr="00DB5E57" w:rsidRDefault="00867BB5" w:rsidP="00DC3C32">
                  <w:pPr>
                    <w:spacing w:after="0"/>
                    <w:rPr>
                      <w:sz w:val="19"/>
                      <w:szCs w:val="19"/>
                    </w:rPr>
                  </w:pPr>
                  <w:r w:rsidRPr="00DB5E57">
                    <w:rPr>
                      <w:sz w:val="19"/>
                      <w:szCs w:val="19"/>
                    </w:rPr>
                    <w:t>C’est justement au moment où nous organisions notre dispositif de formation professionnelle que nous nous sommes posés la question de savoir si nos bénévoles étaient en mesure d’assurer correctement ces formations et de la même manière sur l’ensemble du territoire (même méthodologie, outils communs…). D’où l’idée de créer un centre de formation interne pour le compte duquel des «tuteurs», bénévoles éprouvés pourraient partager leur savoir-faire avec les autres, moins expérimentés.</w:t>
                  </w:r>
                </w:p>
                <w:p w:rsidR="00DC3C32" w:rsidRPr="00DB5E57" w:rsidRDefault="00DC3C32" w:rsidP="00DC3C32">
                  <w:pPr>
                    <w:spacing w:after="0"/>
                    <w:rPr>
                      <w:sz w:val="14"/>
                      <w:szCs w:val="14"/>
                    </w:rPr>
                  </w:pPr>
                </w:p>
                <w:p w:rsidR="00867BB5" w:rsidRPr="00DB5E57" w:rsidRDefault="00867BB5" w:rsidP="00DC3C32">
                  <w:pPr>
                    <w:spacing w:after="0"/>
                    <w:rPr>
                      <w:sz w:val="19"/>
                      <w:szCs w:val="19"/>
                    </w:rPr>
                  </w:pPr>
                  <w:r w:rsidRPr="00DB5E57">
                    <w:rPr>
                      <w:sz w:val="19"/>
                      <w:szCs w:val="19"/>
                    </w:rPr>
                    <w:t xml:space="preserve">3 cycles de formation ont déjà été créés : </w:t>
                  </w:r>
                </w:p>
                <w:p w:rsidR="00867BB5" w:rsidRPr="00DB5E57" w:rsidRDefault="00867BB5" w:rsidP="00DC3C32">
                  <w:pPr>
                    <w:numPr>
                      <w:ilvl w:val="0"/>
                      <w:numId w:val="2"/>
                    </w:numPr>
                    <w:spacing w:after="0"/>
                    <w:rPr>
                      <w:sz w:val="19"/>
                      <w:szCs w:val="19"/>
                    </w:rPr>
                  </w:pPr>
                  <w:r w:rsidRPr="00DB5E57">
                    <w:rPr>
                      <w:sz w:val="19"/>
                      <w:szCs w:val="19"/>
                    </w:rPr>
                    <w:t>un cycle de formation à l’utilisation d’un PC avec aide technique pour déficient visuel (synthèse vocale ou agrandisseur de caractères) sur 2 semaines complètes ;</w:t>
                  </w:r>
                </w:p>
                <w:p w:rsidR="00867BB5" w:rsidRPr="00DB5E57" w:rsidRDefault="00867BB5" w:rsidP="00DC3C32">
                  <w:pPr>
                    <w:numPr>
                      <w:ilvl w:val="0"/>
                      <w:numId w:val="2"/>
                    </w:numPr>
                    <w:spacing w:after="0"/>
                    <w:rPr>
                      <w:sz w:val="19"/>
                      <w:szCs w:val="19"/>
                    </w:rPr>
                  </w:pPr>
                  <w:r w:rsidRPr="00DB5E57">
                    <w:rPr>
                      <w:sz w:val="19"/>
                      <w:szCs w:val="19"/>
                    </w:rPr>
                    <w:t>un cycle de formation à l’utilisation des smartphones ou des tablettes, sur une semaine ;</w:t>
                  </w:r>
                </w:p>
                <w:p w:rsidR="00867BB5" w:rsidRPr="00DB5E57" w:rsidRDefault="00867BB5" w:rsidP="00DC3C32">
                  <w:pPr>
                    <w:numPr>
                      <w:ilvl w:val="0"/>
                      <w:numId w:val="2"/>
                    </w:numPr>
                    <w:spacing w:after="0"/>
                    <w:rPr>
                      <w:sz w:val="19"/>
                      <w:szCs w:val="19"/>
                    </w:rPr>
                  </w:pPr>
                  <w:r w:rsidRPr="00DB5E57">
                    <w:rPr>
                      <w:sz w:val="19"/>
                      <w:szCs w:val="19"/>
                    </w:rPr>
                    <w:t>une formation aux actions de sensibilisation dans le champ de la formation professionnelle sur 2 jours.</w:t>
                  </w:r>
                </w:p>
                <w:p w:rsidR="00DC3C32" w:rsidRPr="00DB5E57" w:rsidRDefault="00DC3C32" w:rsidP="00DC3C32">
                  <w:pPr>
                    <w:spacing w:after="0"/>
                    <w:ind w:left="720"/>
                    <w:rPr>
                      <w:sz w:val="14"/>
                      <w:szCs w:val="14"/>
                    </w:rPr>
                  </w:pPr>
                </w:p>
                <w:p w:rsidR="00867BB5" w:rsidRPr="00DB5E57" w:rsidRDefault="00867BB5" w:rsidP="00DC3C32">
                  <w:pPr>
                    <w:spacing w:after="0"/>
                    <w:rPr>
                      <w:sz w:val="19"/>
                      <w:szCs w:val="19"/>
                    </w:rPr>
                  </w:pPr>
                  <w:r w:rsidRPr="00DB5E57">
                    <w:rPr>
                      <w:sz w:val="19"/>
                      <w:szCs w:val="19"/>
                    </w:rPr>
                    <w:t>Un 4ème cycle de formation à l’accessibilité est en cours de mise en place.</w:t>
                  </w:r>
                </w:p>
                <w:p w:rsidR="00DC3C32" w:rsidRPr="00DB5E57" w:rsidRDefault="00DC3C32" w:rsidP="00DC3C32">
                  <w:pPr>
                    <w:spacing w:after="0"/>
                    <w:rPr>
                      <w:sz w:val="14"/>
                      <w:szCs w:val="14"/>
                    </w:rPr>
                  </w:pPr>
                </w:p>
                <w:p w:rsidR="00867BB5" w:rsidRPr="00DB5E57" w:rsidRDefault="00867BB5" w:rsidP="00DC3C32">
                  <w:pPr>
                    <w:spacing w:after="0"/>
                    <w:rPr>
                      <w:sz w:val="19"/>
                      <w:szCs w:val="19"/>
                    </w:rPr>
                  </w:pPr>
                  <w:r w:rsidRPr="00DB5E57">
                    <w:rPr>
                      <w:sz w:val="19"/>
                      <w:szCs w:val="19"/>
                    </w:rPr>
                    <w:t xml:space="preserve">Les cours se déroulent le plus souvent à Paris, plus rarement en région. L’association prend intégralement en charge les frais liés à ceux-ci : déplacements depuis la province, l’hébergement et les repas. À noter que, pour les 3 premières années, nous avons reçu le soutien financier de mutuelles : Malakoff Médéric, Harmonie Mutuelle. </w:t>
                  </w:r>
                </w:p>
                <w:p w:rsidR="00DC3C32" w:rsidRPr="00DB5E57" w:rsidRDefault="00DC3C32" w:rsidP="00DC3C32">
                  <w:pPr>
                    <w:spacing w:after="0"/>
                    <w:rPr>
                      <w:sz w:val="14"/>
                      <w:szCs w:val="14"/>
                    </w:rPr>
                  </w:pPr>
                </w:p>
                <w:p w:rsidR="00867BB5" w:rsidRPr="00DB5E57" w:rsidRDefault="00867BB5" w:rsidP="00DC3C32">
                  <w:pPr>
                    <w:spacing w:after="0"/>
                    <w:rPr>
                      <w:sz w:val="19"/>
                      <w:szCs w:val="19"/>
                    </w:rPr>
                  </w:pPr>
                  <w:r w:rsidRPr="00DB5E57">
                    <w:rPr>
                      <w:sz w:val="19"/>
                      <w:szCs w:val="19"/>
                    </w:rPr>
                    <w:t xml:space="preserve">L’institut est opérationnel depuis le début de l’année 2017. Il a formé 155 personnes dont 103 aveugles ou malvoyantes, appartenant à 43 des 65 comités de l’association. </w:t>
                  </w:r>
                </w:p>
                <w:p w:rsidR="00DC3C32" w:rsidRPr="00DB5E57" w:rsidRDefault="00DC3C32" w:rsidP="00DC3C32">
                  <w:pPr>
                    <w:spacing w:after="0"/>
                    <w:rPr>
                      <w:sz w:val="14"/>
                      <w:szCs w:val="14"/>
                    </w:rPr>
                  </w:pPr>
                </w:p>
                <w:p w:rsidR="00867BB5" w:rsidRPr="00DB5E57" w:rsidRDefault="00867BB5" w:rsidP="00DC3C32">
                  <w:pPr>
                    <w:spacing w:after="0"/>
                    <w:rPr>
                      <w:sz w:val="19"/>
                      <w:szCs w:val="19"/>
                    </w:rPr>
                  </w:pPr>
                  <w:r w:rsidRPr="00DB5E57">
                    <w:rPr>
                      <w:sz w:val="19"/>
                      <w:szCs w:val="19"/>
                    </w:rPr>
                    <w:t>Ainsi, s’il apparaît que l’institut ne forme pas exclusivement les pair-aidants, ces derniers représentent la grande majorité des stagiaires. Ceci s’explique par le fait que les bénévoles voyants se consacrent plutôt à l’accompagnement aux diverses activités de loisirs/culture et sorties que nous organisons alors que ce sont majoritairement des personnes aveugles ou malvoyantes qui assurent les formations. Les actions de sensibilisation sont quant à elles menées en binômes voyant/déficient visuel.</w:t>
                  </w:r>
                </w:p>
                <w:p w:rsidR="00DC3C32" w:rsidRDefault="00DC3C32" w:rsidP="00DC3C32">
                  <w:pPr>
                    <w:spacing w:after="0"/>
                  </w:pPr>
                </w:p>
                <w:p w:rsidR="00867BB5" w:rsidRDefault="00867BB5" w:rsidP="00DC3C32">
                  <w:pPr>
                    <w:spacing w:after="0"/>
                    <w:jc w:val="center"/>
                  </w:pPr>
                  <w:r>
                    <w:t>Philippe PAUGAM</w:t>
                  </w:r>
                  <w:r w:rsidR="00DC3C32">
                    <w:t xml:space="preserve"> - </w:t>
                  </w:r>
                  <w:r>
                    <w:t>Président du Comité Valentin Haüy Paris Île-de-France</w:t>
                  </w:r>
                </w:p>
                <w:p w:rsidR="006C347B" w:rsidRPr="00DB5E57" w:rsidRDefault="00867BB5" w:rsidP="00DC3C32">
                  <w:pPr>
                    <w:spacing w:after="0"/>
                    <w:jc w:val="center"/>
                    <w:rPr>
                      <w:sz w:val="14"/>
                      <w:szCs w:val="14"/>
                    </w:rPr>
                  </w:pPr>
                  <w:r>
                    <w:t xml:space="preserve">01 40 44 88 00 </w:t>
                  </w:r>
                  <w:r w:rsidR="00DC3C32">
                    <w:t xml:space="preserve">- </w:t>
                  </w:r>
                  <w:hyperlink r:id="rId6" w:history="1">
                    <w:r w:rsidR="00DC3C32" w:rsidRPr="00482160">
                      <w:rPr>
                        <w:rStyle w:val="Lienhypertexte"/>
                      </w:rPr>
                      <w:t>p.paugam@avh.asso.fr</w:t>
                    </w:r>
                  </w:hyperlink>
                </w:p>
                <w:p w:rsidR="00867BB5" w:rsidRDefault="00C16C40" w:rsidP="00DC3C32">
                  <w:pPr>
                    <w:jc w:val="center"/>
                  </w:pPr>
                  <w:hyperlink r:id="rId7" w:history="1">
                    <w:r w:rsidR="00DC3C32" w:rsidRPr="00482160">
                      <w:rPr>
                        <w:rStyle w:val="Lienhypertexte"/>
                      </w:rPr>
                      <w:t>comite.paris.iledefrance@avh.asso.fr</w:t>
                    </w:r>
                  </w:hyperlink>
                  <w:r w:rsidR="00DC3C32">
                    <w:t xml:space="preserve"> - </w:t>
                  </w:r>
                  <w:hyperlink r:id="rId8" w:history="1">
                    <w:r w:rsidR="00DC3C32" w:rsidRPr="00482160">
                      <w:rPr>
                        <w:rStyle w:val="Lienhypertexte"/>
                      </w:rPr>
                      <w:t>http://parisiledefrance.avh.asso.fr</w:t>
                    </w:r>
                  </w:hyperlink>
                  <w:r w:rsidR="00DC3C32">
                    <w:t xml:space="preserve"> - </w:t>
                  </w:r>
                  <w:hyperlink r:id="rId9" w:history="1">
                    <w:r w:rsidR="00DC3C32" w:rsidRPr="00482160">
                      <w:rPr>
                        <w:rStyle w:val="Lienhypertexte"/>
                      </w:rPr>
                      <w:t>www.avh.asso.fr</w:t>
                    </w:r>
                  </w:hyperlink>
                </w:p>
                <w:p w:rsidR="00DC3C32" w:rsidRDefault="00DC3C32" w:rsidP="00DC3C32">
                  <w:pPr>
                    <w:jc w:val="center"/>
                  </w:pPr>
                </w:p>
                <w:p w:rsidR="00867BB5" w:rsidRDefault="00867BB5" w:rsidP="00867BB5"/>
                <w:p w:rsidR="00867BB5" w:rsidRDefault="00867BB5" w:rsidP="00867BB5"/>
              </w:txbxContent>
            </v:textbox>
          </v:rect>
        </w:pict>
      </w:r>
      <w:r w:rsidR="00DB5E57">
        <w:rPr>
          <w:rFonts w:ascii="Times New Roman" w:hAnsi="Times New Roman"/>
          <w:noProof/>
          <w:color w:val="auto"/>
          <w:kern w:val="0"/>
          <w:sz w:val="24"/>
          <w:szCs w:val="24"/>
        </w:rPr>
        <w:pict>
          <v:shapetype id="_x0000_t32" coordsize="21600,21600" o:spt="32" o:oned="t" path="m,l21600,21600e" filled="f">
            <v:path arrowok="t" fillok="f" o:connecttype="none"/>
            <o:lock v:ext="edit" shapetype="t"/>
          </v:shapetype>
          <v:shape id="_x0000_s1044" type="#_x0000_t32" style="position:absolute;margin-left:328.85pt;margin-top:480.85pt;width:375.75pt;height:0;z-index:251669504" o:connectortype="straight"/>
        </w:pict>
      </w:r>
      <w:r w:rsidR="00DB5E57">
        <w:rPr>
          <w:rFonts w:ascii="Times New Roman" w:hAnsi="Times New Roman"/>
          <w:color w:val="auto"/>
          <w:kern w:val="0"/>
          <w:sz w:val="24"/>
          <w:szCs w:val="24"/>
        </w:rPr>
        <w:pict>
          <v:rect id="_x0000_s1026" style="position:absolute;margin-left:-44.65pt;margin-top:-14.45pt;width:362.65pt;height:536.8pt;z-index:251657216;visibility:visible;mso-wrap-edited:f;mso-wrap-distance-left:2.88pt;mso-wrap-distance-top:2.88pt;mso-wrap-distance-right:2.88pt;mso-wrap-distance-bottom:2.88pt" strokeweight=".25pt" insetpen="t" o:cliptowrap="t">
            <v:shadow color="#ccc"/>
            <v:textbox style="mso-next-textbox:#_x0000_s1026" inset="2.88pt,2.88pt,2.88pt,2.88pt">
              <w:txbxContent>
                <w:p w:rsidR="004604CA" w:rsidRDefault="004604CA"/>
                <w:p w:rsidR="006C347B" w:rsidRDefault="006C347B" w:rsidP="00DC3C32">
                  <w:pPr>
                    <w:spacing w:after="0"/>
                    <w:rPr>
                      <w:b/>
                    </w:rPr>
                  </w:pPr>
                </w:p>
                <w:p w:rsidR="004604CA" w:rsidRPr="00DB5E57" w:rsidRDefault="004604CA" w:rsidP="00DC3C32">
                  <w:pPr>
                    <w:spacing w:after="0"/>
                    <w:rPr>
                      <w:b/>
                      <w:sz w:val="21"/>
                      <w:szCs w:val="21"/>
                    </w:rPr>
                  </w:pPr>
                  <w:r w:rsidRPr="00DB5E57">
                    <w:rPr>
                      <w:b/>
                      <w:sz w:val="21"/>
                      <w:szCs w:val="21"/>
                    </w:rPr>
                    <w:t>1-</w:t>
                  </w:r>
                  <w:r w:rsidR="00411BA5" w:rsidRPr="00DB5E57">
                    <w:rPr>
                      <w:b/>
                      <w:sz w:val="21"/>
                      <w:szCs w:val="21"/>
                    </w:rPr>
                    <w:t xml:space="preserve"> </w:t>
                  </w:r>
                  <w:r w:rsidRPr="00DB5E57">
                    <w:rPr>
                      <w:b/>
                      <w:sz w:val="21"/>
                      <w:szCs w:val="21"/>
                    </w:rPr>
                    <w:t>L’Association Valentin Haüy</w:t>
                  </w:r>
                </w:p>
                <w:p w:rsidR="00DC3C32" w:rsidRPr="00216D9F" w:rsidRDefault="00DC3C32" w:rsidP="00DC3C32">
                  <w:pPr>
                    <w:spacing w:after="0"/>
                    <w:rPr>
                      <w:b/>
                    </w:rPr>
                  </w:pPr>
                </w:p>
                <w:p w:rsidR="004604CA" w:rsidRPr="00DB5E57" w:rsidRDefault="004604CA" w:rsidP="00DC3C32">
                  <w:pPr>
                    <w:spacing w:after="0"/>
                    <w:rPr>
                      <w:sz w:val="19"/>
                      <w:szCs w:val="19"/>
                    </w:rPr>
                  </w:pPr>
                  <w:r w:rsidRPr="00DB5E57">
                    <w:rPr>
                      <w:sz w:val="19"/>
                      <w:szCs w:val="19"/>
                    </w:rPr>
                    <w:t>J’interviens à cette table ronde pour le compte de l’Association Valentin Haüy dont je suis président du comité de Paris.</w:t>
                  </w:r>
                </w:p>
                <w:p w:rsidR="00224405" w:rsidRPr="00DB5E57" w:rsidRDefault="00224405" w:rsidP="00DC3C32">
                  <w:pPr>
                    <w:spacing w:after="0"/>
                    <w:rPr>
                      <w:sz w:val="19"/>
                      <w:szCs w:val="19"/>
                    </w:rPr>
                  </w:pPr>
                </w:p>
                <w:p w:rsidR="004604CA" w:rsidRPr="00DB5E57" w:rsidRDefault="004604CA" w:rsidP="00DC3C32">
                  <w:pPr>
                    <w:spacing w:after="0"/>
                    <w:rPr>
                      <w:sz w:val="19"/>
                      <w:szCs w:val="19"/>
                    </w:rPr>
                  </w:pPr>
                  <w:r w:rsidRPr="00DB5E57">
                    <w:rPr>
                      <w:sz w:val="19"/>
                      <w:szCs w:val="19"/>
                    </w:rPr>
                    <w:t>L'Association Valentin Haüy, créée en 1889 et reconnue d'utilité publique en 1891, s’attache à aider les personnes aveugles et malvoyantes à sortir de leur isolement, et à leur apporter les moyens de mener une vie personnelle ou professionnelle normale, aussi autonome que possible.</w:t>
                  </w:r>
                </w:p>
                <w:p w:rsidR="00216D9F" w:rsidRPr="00DB5E57" w:rsidRDefault="00216D9F" w:rsidP="00DC3C32">
                  <w:pPr>
                    <w:spacing w:after="0"/>
                    <w:rPr>
                      <w:sz w:val="19"/>
                      <w:szCs w:val="19"/>
                    </w:rPr>
                  </w:pPr>
                </w:p>
                <w:p w:rsidR="004604CA" w:rsidRPr="00DB5E57" w:rsidRDefault="004604CA" w:rsidP="00DC3C32">
                  <w:pPr>
                    <w:spacing w:after="0"/>
                    <w:rPr>
                      <w:sz w:val="19"/>
                      <w:szCs w:val="19"/>
                    </w:rPr>
                  </w:pPr>
                  <w:r w:rsidRPr="00DB5E57">
                    <w:rPr>
                      <w:sz w:val="19"/>
                      <w:szCs w:val="19"/>
                    </w:rPr>
                    <w:t xml:space="preserve">Elle agit depuis son siège, situé au 5 rue Duroc à Paris 7ème, et depuis ses 65 comités régionaux et locaux, dont celui de Paris, situé dans le 14ème, et plus d’une cinquantaine de correspondants. </w:t>
                  </w:r>
                </w:p>
                <w:p w:rsidR="004604CA" w:rsidRPr="00DB5E57" w:rsidRDefault="004604CA" w:rsidP="00DC3C32">
                  <w:pPr>
                    <w:spacing w:after="0"/>
                    <w:rPr>
                      <w:sz w:val="19"/>
                      <w:szCs w:val="19"/>
                    </w:rPr>
                  </w:pPr>
                </w:p>
                <w:p w:rsidR="004604CA" w:rsidRPr="00DB5E57" w:rsidRDefault="004604CA" w:rsidP="00DC3C32">
                  <w:pPr>
                    <w:spacing w:after="0"/>
                    <w:rPr>
                      <w:sz w:val="19"/>
                      <w:szCs w:val="19"/>
                    </w:rPr>
                  </w:pPr>
                  <w:r w:rsidRPr="00DB5E57">
                    <w:rPr>
                      <w:sz w:val="19"/>
                      <w:szCs w:val="19"/>
                    </w:rPr>
                    <w:t xml:space="preserve">Elle s’est donné les principales missions suivantes : </w:t>
                  </w:r>
                </w:p>
                <w:p w:rsidR="00216D9F" w:rsidRPr="00DB5E57" w:rsidRDefault="004604CA" w:rsidP="00DC3C32">
                  <w:pPr>
                    <w:numPr>
                      <w:ilvl w:val="0"/>
                      <w:numId w:val="1"/>
                    </w:numPr>
                    <w:spacing w:after="0"/>
                    <w:rPr>
                      <w:sz w:val="19"/>
                      <w:szCs w:val="19"/>
                    </w:rPr>
                  </w:pPr>
                  <w:r w:rsidRPr="00DB5E57">
                    <w:rPr>
                      <w:sz w:val="19"/>
                      <w:szCs w:val="19"/>
                    </w:rPr>
                    <w:t xml:space="preserve">accueil et orientation des personnes arrivant au handicap visuel ; </w:t>
                  </w:r>
                </w:p>
                <w:p w:rsidR="00216D9F" w:rsidRPr="00DB5E57" w:rsidRDefault="00216D9F" w:rsidP="00DC3C32">
                  <w:pPr>
                    <w:numPr>
                      <w:ilvl w:val="0"/>
                      <w:numId w:val="1"/>
                    </w:numPr>
                    <w:spacing w:after="0"/>
                    <w:rPr>
                      <w:sz w:val="19"/>
                      <w:szCs w:val="19"/>
                    </w:rPr>
                  </w:pPr>
                  <w:r w:rsidRPr="00DB5E57">
                    <w:rPr>
                      <w:sz w:val="19"/>
                      <w:szCs w:val="19"/>
                    </w:rPr>
                    <w:t>r</w:t>
                  </w:r>
                  <w:r w:rsidR="004604CA" w:rsidRPr="00DB5E57">
                    <w:rPr>
                      <w:sz w:val="19"/>
                      <w:szCs w:val="19"/>
                    </w:rPr>
                    <w:t xml:space="preserve">eprésentation et défense des intérêts des personnes aveugles ou malvoyantes auprès des pouvoirs publics ; </w:t>
                  </w:r>
                </w:p>
                <w:p w:rsidR="00216D9F" w:rsidRPr="00DB5E57" w:rsidRDefault="004604CA" w:rsidP="00DC3C32">
                  <w:pPr>
                    <w:numPr>
                      <w:ilvl w:val="0"/>
                      <w:numId w:val="1"/>
                    </w:numPr>
                    <w:spacing w:after="0"/>
                    <w:rPr>
                      <w:sz w:val="19"/>
                      <w:szCs w:val="19"/>
                    </w:rPr>
                  </w:pPr>
                  <w:r w:rsidRPr="00DB5E57">
                    <w:rPr>
                      <w:sz w:val="19"/>
                      <w:szCs w:val="19"/>
                    </w:rPr>
                    <w:t xml:space="preserve">formation à l’usage du braille, de l’informatique adaptée et des nouvelles technologies de l’information et de la communication ; </w:t>
                  </w:r>
                </w:p>
                <w:p w:rsidR="00216D9F" w:rsidRPr="00DB5E57" w:rsidRDefault="00216D9F" w:rsidP="00DC3C32">
                  <w:pPr>
                    <w:numPr>
                      <w:ilvl w:val="0"/>
                      <w:numId w:val="1"/>
                    </w:numPr>
                    <w:spacing w:after="0"/>
                    <w:rPr>
                      <w:sz w:val="19"/>
                      <w:szCs w:val="19"/>
                    </w:rPr>
                  </w:pPr>
                  <w:r w:rsidRPr="00DB5E57">
                    <w:rPr>
                      <w:sz w:val="19"/>
                      <w:szCs w:val="19"/>
                    </w:rPr>
                    <w:t>i</w:t>
                  </w:r>
                  <w:r w:rsidR="004604CA" w:rsidRPr="00DB5E57">
                    <w:rPr>
                      <w:sz w:val="19"/>
                      <w:szCs w:val="19"/>
                    </w:rPr>
                    <w:t xml:space="preserve">nstruction à la locomotion ; </w:t>
                  </w:r>
                </w:p>
                <w:p w:rsidR="00216D9F" w:rsidRPr="00DB5E57" w:rsidRDefault="004604CA" w:rsidP="00DC3C32">
                  <w:pPr>
                    <w:numPr>
                      <w:ilvl w:val="0"/>
                      <w:numId w:val="1"/>
                    </w:numPr>
                    <w:spacing w:after="0"/>
                    <w:rPr>
                      <w:sz w:val="19"/>
                      <w:szCs w:val="19"/>
                    </w:rPr>
                  </w:pPr>
                  <w:r w:rsidRPr="00DB5E57">
                    <w:rPr>
                      <w:sz w:val="19"/>
                      <w:szCs w:val="19"/>
                    </w:rPr>
                    <w:t xml:space="preserve">épanouissement personnel de chacun par la culture, le sport et les loisirs ; </w:t>
                  </w:r>
                </w:p>
                <w:p w:rsidR="004604CA" w:rsidRPr="00DB5E57" w:rsidRDefault="004604CA" w:rsidP="00DC3C32">
                  <w:pPr>
                    <w:numPr>
                      <w:ilvl w:val="0"/>
                      <w:numId w:val="1"/>
                    </w:numPr>
                    <w:spacing w:after="0"/>
                    <w:rPr>
                      <w:sz w:val="19"/>
                      <w:szCs w:val="19"/>
                    </w:rPr>
                  </w:pPr>
                  <w:r w:rsidRPr="00DB5E57">
                    <w:rPr>
                      <w:sz w:val="19"/>
                      <w:szCs w:val="19"/>
                    </w:rPr>
                    <w:t>animation de divers ateliers artistiques : vannerie, poterie et modelage, tricot…</w:t>
                  </w:r>
                </w:p>
                <w:p w:rsidR="004604CA" w:rsidRPr="00DB5E57" w:rsidRDefault="004604CA" w:rsidP="00DC3C32">
                  <w:pPr>
                    <w:spacing w:after="0"/>
                    <w:rPr>
                      <w:sz w:val="19"/>
                      <w:szCs w:val="19"/>
                    </w:rPr>
                  </w:pPr>
                </w:p>
                <w:p w:rsidR="004604CA" w:rsidRPr="00DB5E57" w:rsidRDefault="004604CA" w:rsidP="00DC3C32">
                  <w:pPr>
                    <w:spacing w:after="0"/>
                    <w:rPr>
                      <w:sz w:val="19"/>
                      <w:szCs w:val="19"/>
                    </w:rPr>
                  </w:pPr>
                  <w:r w:rsidRPr="00DB5E57">
                    <w:rPr>
                      <w:sz w:val="19"/>
                      <w:szCs w:val="19"/>
                    </w:rPr>
                    <w:t xml:space="preserve">L’association compte plus de 3 500 bénévoles, essentiellement dans ses comités, dont 30% environ sont aveugles ou malvoyants. Elle gère par ailleurs 9 établissements, dont une résidence autonomie et un foyer de jeunes travailleurs déficients visuels à Paris. </w:t>
                  </w:r>
                </w:p>
                <w:p w:rsidR="004604CA" w:rsidRDefault="004604CA" w:rsidP="00DC3C32">
                  <w:pPr>
                    <w:spacing w:after="0"/>
                    <w:jc w:val="center"/>
                  </w:pPr>
                </w:p>
                <w:p w:rsidR="00224405" w:rsidRDefault="00224405" w:rsidP="00DC3C32">
                  <w:pPr>
                    <w:spacing w:after="0"/>
                    <w:rPr>
                      <w:b/>
                    </w:rPr>
                  </w:pPr>
                </w:p>
                <w:p w:rsidR="00216D9F" w:rsidRPr="00DB5E57" w:rsidRDefault="00216D9F" w:rsidP="00DC3C32">
                  <w:pPr>
                    <w:spacing w:after="0"/>
                    <w:rPr>
                      <w:b/>
                      <w:sz w:val="21"/>
                      <w:szCs w:val="21"/>
                    </w:rPr>
                  </w:pPr>
                  <w:r w:rsidRPr="00DB5E57">
                    <w:rPr>
                      <w:b/>
                      <w:sz w:val="21"/>
                      <w:szCs w:val="21"/>
                    </w:rPr>
                    <w:t>2-</w:t>
                  </w:r>
                  <w:r w:rsidR="00224405" w:rsidRPr="00DB5E57">
                    <w:rPr>
                      <w:b/>
                      <w:sz w:val="21"/>
                      <w:szCs w:val="21"/>
                    </w:rPr>
                    <w:t xml:space="preserve"> </w:t>
                  </w:r>
                  <w:r w:rsidRPr="00DB5E57">
                    <w:rPr>
                      <w:b/>
                      <w:sz w:val="21"/>
                      <w:szCs w:val="21"/>
                    </w:rPr>
                    <w:t xml:space="preserve">Une </w:t>
                  </w:r>
                  <w:proofErr w:type="spellStart"/>
                  <w:r w:rsidRPr="00DB5E57">
                    <w:rPr>
                      <w:b/>
                      <w:sz w:val="21"/>
                      <w:szCs w:val="21"/>
                    </w:rPr>
                    <w:t>pair</w:t>
                  </w:r>
                  <w:proofErr w:type="spellEnd"/>
                  <w:r w:rsidRPr="00DB5E57">
                    <w:rPr>
                      <w:b/>
                      <w:sz w:val="21"/>
                      <w:szCs w:val="21"/>
                    </w:rPr>
                    <w:t>-</w:t>
                  </w:r>
                  <w:proofErr w:type="spellStart"/>
                  <w:r w:rsidRPr="00DB5E57">
                    <w:rPr>
                      <w:b/>
                      <w:sz w:val="21"/>
                      <w:szCs w:val="21"/>
                    </w:rPr>
                    <w:t>aidance</w:t>
                  </w:r>
                  <w:proofErr w:type="spellEnd"/>
                  <w:r w:rsidRPr="00DB5E57">
                    <w:rPr>
                      <w:b/>
                      <w:sz w:val="21"/>
                      <w:szCs w:val="21"/>
                    </w:rPr>
                    <w:t xml:space="preserve"> allant de soi</w:t>
                  </w:r>
                </w:p>
                <w:p w:rsidR="00DC3C32" w:rsidRDefault="00DC3C32" w:rsidP="00DC3C32">
                  <w:pPr>
                    <w:spacing w:after="0"/>
                    <w:rPr>
                      <w:b/>
                    </w:rPr>
                  </w:pPr>
                </w:p>
                <w:p w:rsidR="00224405" w:rsidRPr="00DB5E57" w:rsidRDefault="00216D9F" w:rsidP="00DC3C32">
                  <w:pPr>
                    <w:spacing w:after="0"/>
                    <w:rPr>
                      <w:sz w:val="19"/>
                      <w:szCs w:val="19"/>
                    </w:rPr>
                  </w:pPr>
                  <w:r w:rsidRPr="00DB5E57">
                    <w:rPr>
                      <w:sz w:val="19"/>
                      <w:szCs w:val="19"/>
                    </w:rPr>
                    <w:t>Très honnêtement, je n’avais pas souvent entendu prononcer les mots de pair-</w:t>
                  </w:r>
                  <w:proofErr w:type="spellStart"/>
                  <w:r w:rsidRPr="00DB5E57">
                    <w:rPr>
                      <w:sz w:val="19"/>
                      <w:szCs w:val="19"/>
                    </w:rPr>
                    <w:t>aidance</w:t>
                  </w:r>
                  <w:proofErr w:type="spellEnd"/>
                  <w:r w:rsidRPr="00DB5E57">
                    <w:rPr>
                      <w:sz w:val="19"/>
                      <w:szCs w:val="19"/>
                    </w:rPr>
                    <w:t xml:space="preserve"> avant d’être invité à participer à cette table ronde, pour comprendre que, comme Monsieur Jourdain et la prose, je la pratiquais déjà. </w:t>
                  </w:r>
                </w:p>
                <w:p w:rsidR="00DC3C32" w:rsidRPr="00DB5E57" w:rsidRDefault="00DC3C32" w:rsidP="00DC3C32">
                  <w:pPr>
                    <w:spacing w:after="0"/>
                    <w:rPr>
                      <w:sz w:val="14"/>
                      <w:szCs w:val="14"/>
                    </w:rPr>
                  </w:pPr>
                </w:p>
                <w:p w:rsidR="00DC3C32" w:rsidRPr="00DB5E57" w:rsidRDefault="00224405" w:rsidP="00DC3C32">
                  <w:pPr>
                    <w:spacing w:after="0"/>
                    <w:rPr>
                      <w:sz w:val="19"/>
                      <w:szCs w:val="19"/>
                    </w:rPr>
                  </w:pPr>
                  <w:r w:rsidRPr="00DB5E57">
                    <w:rPr>
                      <w:sz w:val="19"/>
                      <w:szCs w:val="19"/>
                    </w:rPr>
                    <w:t>J’ai perdu la vue à la fin des années 80, des suites d’une pathologie dégénérative de la rétine. Conscient de la nécessité d’anticiper une cécité annoncée et d’apprendre des techniques de compensation, je me suis rendu à l’Association Valentin Haüy où j’ai pu bénéficier d’une prise en charge et d’une série de formations spécifiques et individuelles : apprentissage du braille et découverte de l’informatique adaptée à un moment où les PC n’équipaient pas encore tous les foyers.</w:t>
                  </w:r>
                </w:p>
                <w:p w:rsidR="00DC3C32" w:rsidRPr="00DB5E57" w:rsidRDefault="00DC3C32" w:rsidP="00DC3C32">
                  <w:pPr>
                    <w:spacing w:after="0"/>
                    <w:rPr>
                      <w:sz w:val="14"/>
                      <w:szCs w:val="14"/>
                    </w:rPr>
                  </w:pPr>
                </w:p>
                <w:p w:rsidR="00216D9F" w:rsidRPr="00DB5E57" w:rsidRDefault="00DC3C32" w:rsidP="00DC3C32">
                  <w:pPr>
                    <w:spacing w:after="0"/>
                    <w:rPr>
                      <w:sz w:val="19"/>
                      <w:szCs w:val="19"/>
                    </w:rPr>
                  </w:pPr>
                  <w:r w:rsidRPr="00DB5E57">
                    <w:rPr>
                      <w:sz w:val="19"/>
                      <w:szCs w:val="19"/>
                    </w:rPr>
                    <w:t>Ceci m’a permis de poursuivre ma carrière professionnelle pendant 15 années environ avant qu’il ne me soit impossible de continuer essentiellement à cause de mes difficultés croissantes pour communiquer avec mes collègues.</w:t>
                  </w:r>
                  <w:bookmarkStart w:id="0" w:name="_GoBack"/>
                  <w:bookmarkEnd w:id="0"/>
                </w:p>
                <w:p w:rsidR="00DC3C32" w:rsidRPr="00DB5E57" w:rsidRDefault="00DC3C32" w:rsidP="00DC3C32">
                  <w:pPr>
                    <w:spacing w:after="0"/>
                    <w:rPr>
                      <w:sz w:val="14"/>
                      <w:szCs w:val="14"/>
                    </w:rPr>
                  </w:pPr>
                </w:p>
                <w:p w:rsidR="00DC3C32" w:rsidRPr="00DB5E57" w:rsidRDefault="00DC3C32" w:rsidP="00DC3C32">
                  <w:pPr>
                    <w:spacing w:after="0"/>
                    <w:rPr>
                      <w:sz w:val="19"/>
                      <w:szCs w:val="19"/>
                    </w:rPr>
                  </w:pPr>
                  <w:r w:rsidRPr="00DB5E57">
                    <w:rPr>
                      <w:sz w:val="19"/>
                      <w:szCs w:val="19"/>
                    </w:rPr>
                    <w:t>C’est alors que je me suis à nouveau tourné vers l’association à laquelle je devais beaucoup pour, à mon tour, aider celles et ceux qui arrivent au handicap visuel.</w:t>
                  </w:r>
                </w:p>
              </w:txbxContent>
            </v:textbox>
          </v:rect>
        </w:pict>
      </w:r>
      <w:r>
        <w:rPr>
          <w:rFonts w:ascii="Times New Roman" w:hAnsi="Times New Roman"/>
          <w:noProof/>
          <w:color w:val="auto"/>
          <w:kern w:val="0"/>
          <w:sz w:val="24"/>
          <w:szCs w:val="24"/>
        </w:rPr>
        <w:pict>
          <v:rect id="_x0000_s1042" style="position:absolute;margin-left:379.75pt;margin-top:-62.65pt;width:272.85pt;height:63.5pt;z-index:251667456;visibility:visible;mso-wrap-edited:f;mso-wrap-distance-left:2.88pt;mso-wrap-distance-top:2.88pt;mso-wrap-distance-right:2.88pt;mso-wrap-distance-bottom:2.88pt" fillcolor="#548dd4" stroked="f" strokeweight="0" insetpen="t" o:cliptowrap="t">
            <v:shadow color="#ccc"/>
            <v:textbox inset="2.88pt,2.88pt,2.88pt,2.88pt"/>
          </v:rect>
        </w:pict>
      </w:r>
      <w:r>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_x0000_s1041" type="#_x0000_t202" style="position:absolute;margin-left:14.95pt;margin-top:-57.4pt;width:262.05pt;height:58.25pt;z-index:251666432;visibility:visible;mso-wrap-edited:f;mso-wrap-distance-left:2.88pt;mso-wrap-distance-top:2.88pt;mso-wrap-distance-right:2.88pt;mso-wrap-distance-bottom:2.88pt" o:regroupid="1" fillcolor="#548dd4" stroked="f" strokeweight="0" insetpen="t" o:cliptowrap="t">
            <v:shadow color="#ccc"/>
            <v:textbox style="mso-next-textbox:#_x0000_s1041;mso-column-margin:5.7pt" inset="2.85pt,2.85pt,2.85pt,2.85pt">
              <w:txbxContent>
                <w:p w:rsidR="00B27ACB" w:rsidRDefault="00B27ACB" w:rsidP="00B27ACB">
                  <w:pPr>
                    <w:pStyle w:val="Titre3"/>
                    <w:spacing w:after="0"/>
                  </w:pPr>
                  <w:r>
                    <w:t xml:space="preserve">Intervention de </w:t>
                  </w:r>
                </w:p>
                <w:p w:rsidR="00B27ACB" w:rsidRDefault="00B27ACB" w:rsidP="00B27ACB">
                  <w:pPr>
                    <w:pStyle w:val="Titre3"/>
                    <w:spacing w:after="0"/>
                  </w:pPr>
                  <w:r>
                    <w:t xml:space="preserve">M. Philippe </w:t>
                  </w:r>
                  <w:proofErr w:type="spellStart"/>
                  <w:r>
                    <w:t>Paugam</w:t>
                  </w:r>
                  <w:proofErr w:type="spellEnd"/>
                </w:p>
                <w:p w:rsidR="00B27ACB" w:rsidRDefault="00B27ACB" w:rsidP="00B27ACB">
                  <w:pPr>
                    <w:pStyle w:val="Titre3"/>
                    <w:spacing w:after="0"/>
                  </w:pPr>
                </w:p>
                <w:p w:rsidR="00216D9F" w:rsidRDefault="00B27ACB" w:rsidP="00B27ACB">
                  <w:pPr>
                    <w:pStyle w:val="Titre3"/>
                    <w:spacing w:after="0"/>
                  </w:pPr>
                  <w:r>
                    <w:t>Association Valentin Haüy</w:t>
                  </w:r>
                  <w:r w:rsidR="00216D9F">
                    <w:t xml:space="preserve"> </w:t>
                  </w:r>
                </w:p>
              </w:txbxContent>
            </v:textbox>
          </v:shape>
        </w:pict>
      </w:r>
      <w:r>
        <w:rPr>
          <w:rFonts w:ascii="Times New Roman" w:hAnsi="Times New Roman"/>
          <w:noProof/>
          <w:color w:val="auto"/>
          <w:kern w:val="0"/>
          <w:sz w:val="24"/>
          <w:szCs w:val="24"/>
        </w:rPr>
        <w:pict>
          <v:rect id="_x0000_s1040" style="position:absolute;margin-left:9.55pt;margin-top:-62.65pt;width:272.85pt;height:63.5pt;z-index:251665408;visibility:visible;mso-wrap-edited:f;mso-wrap-distance-left:2.88pt;mso-wrap-distance-top:2.88pt;mso-wrap-distance-right:2.88pt;mso-wrap-distance-bottom:2.88pt" o:regroupid="1" fillcolor="#548dd4" stroked="f" strokeweight="0" insetpen="t" o:cliptowrap="t">
            <v:shadow color="#ccc"/>
            <v:textbox inset="2.88pt,2.88pt,2.88pt,2.88pt"/>
          </v:rect>
        </w:pict>
      </w:r>
      <w:r>
        <w:rPr>
          <w:rFonts w:ascii="Times New Roman" w:hAnsi="Times New Roman"/>
          <w:noProof/>
          <w:color w:val="auto"/>
          <w:kern w:val="0"/>
          <w:sz w:val="24"/>
          <w:szCs w:val="24"/>
        </w:rPr>
        <w:pict>
          <v:shape id="_x0000_s1043" type="#_x0000_t202" style="position:absolute;margin-left:382.3pt;margin-top:-46.45pt;width:262.05pt;height:36.5pt;z-index:251668480;visibility:visible;mso-wrap-edited:f;mso-wrap-distance-left:2.88pt;mso-wrap-distance-top:2.88pt;mso-wrap-distance-right:2.88pt;mso-wrap-distance-bottom:2.88pt" fillcolor="#548dd4" stroked="f" strokeweight="0" insetpen="t" o:cliptowrap="t">
            <v:shadow color="#ccc"/>
            <v:textbox style="mso-next-textbox:#_x0000_s1043;mso-column-margin:5.7pt" inset="2.85pt,2.85pt,2.85pt,2.85pt">
              <w:txbxContent>
                <w:p w:rsidR="00216D9F" w:rsidRDefault="00B27ACB" w:rsidP="00216D9F">
                  <w:pPr>
                    <w:pStyle w:val="Titre3"/>
                  </w:pPr>
                  <w:r>
                    <w:t xml:space="preserve"> </w:t>
                  </w:r>
                  <w:r w:rsidRPr="00B27ACB">
                    <w:t>« La formation des pair-aidants et des bénévoles »</w:t>
                  </w:r>
                </w:p>
              </w:txbxContent>
            </v:textbox>
          </v:shape>
        </w:pict>
      </w:r>
    </w:p>
    <w:sectPr w:rsidR="00AD2898" w:rsidRPr="005A4E4E" w:rsidSect="005A4E4E">
      <w:type w:val="continuous"/>
      <w:pgSz w:w="15840" w:h="12240" w:orient="landscape"/>
      <w:pgMar w:top="1418" w:right="1418" w:bottom="1418" w:left="1418"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w Cen MT">
    <w:altName w:val="Tw Cen"/>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0796A"/>
    <w:multiLevelType w:val="hybridMultilevel"/>
    <w:tmpl w:val="5AEA2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C133788"/>
    <w:multiLevelType w:val="hybridMultilevel"/>
    <w:tmpl w:val="11100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94F"/>
    <w:rsid w:val="00024CFC"/>
    <w:rsid w:val="00216D9F"/>
    <w:rsid w:val="00224405"/>
    <w:rsid w:val="0031694F"/>
    <w:rsid w:val="004054F5"/>
    <w:rsid w:val="00411BA5"/>
    <w:rsid w:val="004604CA"/>
    <w:rsid w:val="00531C1C"/>
    <w:rsid w:val="005A4E4E"/>
    <w:rsid w:val="006C347B"/>
    <w:rsid w:val="00867BB5"/>
    <w:rsid w:val="009416CA"/>
    <w:rsid w:val="00A4693E"/>
    <w:rsid w:val="00AD2898"/>
    <w:rsid w:val="00B27ACB"/>
    <w:rsid w:val="00B7787E"/>
    <w:rsid w:val="00C16C40"/>
    <w:rsid w:val="00C71CFA"/>
    <w:rsid w:val="00D426DC"/>
    <w:rsid w:val="00DB5E57"/>
    <w:rsid w:val="00DC3C32"/>
    <w:rsid w:val="00EB2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rules v:ext="edit">
        <o:r id="V:Rule2" type="connector" idref="#_x0000_s1044"/>
      </o:rules>
      <o:regrouptable v:ext="edit">
        <o:entry new="1" old="0"/>
      </o:regrouptable>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00"/>
    </w:pPr>
    <w:rPr>
      <w:rFonts w:ascii="Garamond" w:hAnsi="Garamond" w:cs="Garamond"/>
      <w:color w:val="000000"/>
      <w:kern w:val="28"/>
      <w:sz w:val="18"/>
      <w:szCs w:val="18"/>
    </w:rPr>
  </w:style>
  <w:style w:type="paragraph" w:styleId="Titre3">
    <w:name w:val="heading 3"/>
    <w:basedOn w:val="Normal"/>
    <w:link w:val="Titre3Car"/>
    <w:uiPriority w:val="99"/>
    <w:qFormat/>
    <w:pPr>
      <w:spacing w:line="300" w:lineRule="auto"/>
      <w:jc w:val="center"/>
      <w:outlineLvl w:val="2"/>
    </w:pPr>
    <w:rPr>
      <w:rFonts w:ascii="Copperplate Gothic Bold" w:hAnsi="Copperplate Gothic Bold" w:cs="Copperplate Gothic Bold"/>
      <w:color w:val="FFFFFF"/>
      <w:spacing w:val="5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pPr>
      <w:spacing w:after="160" w:line="480" w:lineRule="auto"/>
      <w:jc w:val="center"/>
    </w:pPr>
  </w:style>
  <w:style w:type="character" w:customStyle="1" w:styleId="CorpsdetexteCar">
    <w:name w:val="Corps de texte Car"/>
    <w:basedOn w:val="Policepardfaut"/>
    <w:link w:val="Corpsdetexte"/>
    <w:uiPriority w:val="99"/>
    <w:semiHidden/>
    <w:rsid w:val="0031694F"/>
    <w:rPr>
      <w:rFonts w:ascii="Garamond" w:hAnsi="Garamond" w:cs="Garamond"/>
      <w:color w:val="000000"/>
      <w:kern w:val="28"/>
      <w:sz w:val="18"/>
      <w:szCs w:val="18"/>
    </w:rPr>
  </w:style>
  <w:style w:type="character" w:customStyle="1" w:styleId="Titre3Car">
    <w:name w:val="Titre 3 Car"/>
    <w:basedOn w:val="Policepardfaut"/>
    <w:link w:val="Titre3"/>
    <w:uiPriority w:val="99"/>
    <w:rsid w:val="0031694F"/>
    <w:rPr>
      <w:rFonts w:asciiTheme="majorHAnsi" w:eastAsiaTheme="majorEastAsia" w:hAnsiTheme="majorHAnsi" w:cstheme="majorBidi"/>
      <w:b/>
      <w:bCs/>
      <w:color w:val="000000"/>
      <w:kern w:val="28"/>
      <w:sz w:val="26"/>
      <w:szCs w:val="26"/>
    </w:rPr>
  </w:style>
  <w:style w:type="paragraph" w:styleId="Corpsdetexte3">
    <w:name w:val="Body Text 3"/>
    <w:basedOn w:val="Normal"/>
    <w:link w:val="Corpsdetexte3Car"/>
    <w:uiPriority w:val="99"/>
    <w:pPr>
      <w:spacing w:after="160"/>
      <w:jc w:val="center"/>
    </w:pPr>
  </w:style>
  <w:style w:type="character" w:customStyle="1" w:styleId="Corpsdetexte3Car">
    <w:name w:val="Corps de texte 3 Car"/>
    <w:basedOn w:val="Policepardfaut"/>
    <w:link w:val="Corpsdetexte3"/>
    <w:uiPriority w:val="99"/>
    <w:semiHidden/>
    <w:rsid w:val="0031694F"/>
    <w:rPr>
      <w:rFonts w:ascii="Garamond" w:hAnsi="Garamond" w:cs="Garamond"/>
      <w:color w:val="000000"/>
      <w:kern w:val="28"/>
      <w:sz w:val="16"/>
      <w:szCs w:val="16"/>
    </w:rPr>
  </w:style>
  <w:style w:type="paragraph" w:customStyle="1" w:styleId="unknownstyle">
    <w:name w:val="unknown style"/>
    <w:basedOn w:val="Normal"/>
    <w:uiPriority w:val="99"/>
    <w:rPr>
      <w:rFonts w:ascii="Tw Cen MT" w:hAnsi="Tw Cen MT" w:cs="Tw Cen MT"/>
      <w:b/>
      <w:bCs/>
    </w:rPr>
  </w:style>
  <w:style w:type="paragraph" w:customStyle="1" w:styleId="unknownstyle1">
    <w:name w:val="unknown style1"/>
    <w:uiPriority w:val="99"/>
    <w:pPr>
      <w:widowControl w:val="0"/>
      <w:overflowPunct w:val="0"/>
      <w:autoSpaceDE w:val="0"/>
      <w:autoSpaceDN w:val="0"/>
      <w:adjustRightInd w:val="0"/>
      <w:spacing w:after="80"/>
    </w:pPr>
    <w:rPr>
      <w:rFonts w:ascii="Tw Cen MT" w:hAnsi="Tw Cen MT" w:cs="Tw Cen MT"/>
      <w:color w:val="000000"/>
      <w:kern w:val="28"/>
      <w:sz w:val="18"/>
      <w:szCs w:val="18"/>
    </w:rPr>
  </w:style>
  <w:style w:type="paragraph" w:customStyle="1" w:styleId="Default">
    <w:name w:val="Default"/>
    <w:uiPriority w:val="99"/>
    <w:pPr>
      <w:widowControl w:val="0"/>
      <w:overflowPunct w:val="0"/>
      <w:autoSpaceDE w:val="0"/>
      <w:autoSpaceDN w:val="0"/>
      <w:adjustRightInd w:val="0"/>
      <w:spacing w:line="275" w:lineRule="auto"/>
    </w:pPr>
    <w:rPr>
      <w:rFonts w:ascii="Garamond" w:hAnsi="Garamond" w:cs="Garamond"/>
      <w:color w:val="000000"/>
      <w:kern w:val="28"/>
      <w:sz w:val="24"/>
      <w:szCs w:val="24"/>
    </w:rPr>
  </w:style>
  <w:style w:type="character" w:styleId="Lienhypertexte">
    <w:name w:val="Hyperlink"/>
    <w:basedOn w:val="Policepardfaut"/>
    <w:uiPriority w:val="99"/>
    <w:unhideWhenUsed/>
    <w:rsid w:val="00216D9F"/>
    <w:rPr>
      <w:color w:val="0000FF" w:themeColor="hyperlink"/>
      <w:u w:val="single"/>
    </w:rPr>
  </w:style>
  <w:style w:type="paragraph" w:styleId="Textedebulles">
    <w:name w:val="Balloon Text"/>
    <w:basedOn w:val="Normal"/>
    <w:link w:val="TextedebullesCar"/>
    <w:uiPriority w:val="99"/>
    <w:semiHidden/>
    <w:unhideWhenUsed/>
    <w:rsid w:val="006C347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C347B"/>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iledefrance.avh.asso.fr" TargetMode="External"/><Relationship Id="rId3" Type="http://schemas.microsoft.com/office/2007/relationships/stylesWithEffects" Target="stylesWithEffects.xml"/><Relationship Id="rId7" Type="http://schemas.openxmlformats.org/officeDocument/2006/relationships/hyperlink" Target="mailto:comite.paris.iledefrance@avh.ass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augam@avh.asso.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vh.ass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blaisea</cp:lastModifiedBy>
  <cp:revision>21</cp:revision>
  <cp:lastPrinted>2019-06-24T11:47:00Z</cp:lastPrinted>
  <dcterms:created xsi:type="dcterms:W3CDTF">2019-06-24T10:14:00Z</dcterms:created>
  <dcterms:modified xsi:type="dcterms:W3CDTF">2019-06-25T08:32:00Z</dcterms:modified>
</cp:coreProperties>
</file>